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5B5552" w14:textId="77777777" w:rsidR="0094184B" w:rsidRPr="00587EB0" w:rsidRDefault="0094184B" w:rsidP="0094184B">
      <w:pPr>
        <w:spacing w:before="240" w:after="240" w:line="276" w:lineRule="auto"/>
        <w:jc w:val="both"/>
        <w:rPr>
          <w:rFonts w:ascii="Times New Roman" w:hAnsi="Times New Roman" w:cs="Times New Roman"/>
          <w:sz w:val="24"/>
          <w:szCs w:val="24"/>
        </w:rPr>
      </w:pPr>
    </w:p>
    <w:p w14:paraId="3EE4E10A" w14:textId="77777777" w:rsidR="0094184B" w:rsidRPr="00587EB0" w:rsidRDefault="0094184B" w:rsidP="0094184B">
      <w:pPr>
        <w:spacing w:before="240" w:after="240" w:line="276" w:lineRule="auto"/>
        <w:jc w:val="both"/>
        <w:rPr>
          <w:rFonts w:ascii="Times New Roman" w:hAnsi="Times New Roman" w:cs="Times New Roman"/>
          <w:sz w:val="24"/>
          <w:szCs w:val="24"/>
        </w:rPr>
      </w:pPr>
    </w:p>
    <w:p w14:paraId="6D9A0396" w14:textId="77777777" w:rsidR="0094184B" w:rsidRPr="00587EB0" w:rsidRDefault="0094184B" w:rsidP="0094184B">
      <w:pPr>
        <w:spacing w:before="240" w:after="240" w:line="276" w:lineRule="auto"/>
        <w:jc w:val="both"/>
        <w:rPr>
          <w:rFonts w:ascii="Times New Roman" w:hAnsi="Times New Roman" w:cs="Times New Roman"/>
          <w:sz w:val="24"/>
          <w:szCs w:val="24"/>
        </w:rPr>
      </w:pPr>
    </w:p>
    <w:p w14:paraId="48889238" w14:textId="77777777" w:rsidR="0094184B" w:rsidRPr="00587EB0" w:rsidRDefault="0094184B" w:rsidP="0094184B">
      <w:pPr>
        <w:spacing w:before="240" w:after="240" w:line="276" w:lineRule="auto"/>
        <w:jc w:val="center"/>
        <w:rPr>
          <w:rFonts w:ascii="Times New Roman" w:hAnsi="Times New Roman" w:cs="Times New Roman"/>
          <w:sz w:val="24"/>
          <w:szCs w:val="24"/>
        </w:rPr>
      </w:pPr>
      <w:r w:rsidRPr="00587EB0">
        <w:rPr>
          <w:rFonts w:ascii="Times New Roman" w:hAnsi="Times New Roman" w:cs="Times New Roman"/>
          <w:noProof/>
          <w:sz w:val="24"/>
          <w:szCs w:val="24"/>
          <w:lang w:val="en-US"/>
        </w:rPr>
        <w:drawing>
          <wp:inline distT="0" distB="0" distL="0" distR="0" wp14:anchorId="417E9A02" wp14:editId="30E70A55">
            <wp:extent cx="1714500" cy="16668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1666875"/>
                    </a:xfrm>
                    <a:prstGeom prst="rect">
                      <a:avLst/>
                    </a:prstGeom>
                    <a:noFill/>
                    <a:ln>
                      <a:noFill/>
                    </a:ln>
                  </pic:spPr>
                </pic:pic>
              </a:graphicData>
            </a:graphic>
          </wp:inline>
        </w:drawing>
      </w:r>
    </w:p>
    <w:p w14:paraId="3A5E4A95" w14:textId="77777777" w:rsidR="0094184B" w:rsidRPr="00587EB0" w:rsidRDefault="0094184B" w:rsidP="0094184B">
      <w:pPr>
        <w:spacing w:before="240" w:after="240" w:line="276" w:lineRule="auto"/>
        <w:jc w:val="center"/>
        <w:rPr>
          <w:rFonts w:ascii="Times New Roman" w:hAnsi="Times New Roman" w:cs="Times New Roman"/>
          <w:sz w:val="24"/>
          <w:szCs w:val="24"/>
        </w:rPr>
      </w:pPr>
    </w:p>
    <w:p w14:paraId="4E60009B" w14:textId="77777777" w:rsidR="0094184B" w:rsidRPr="00587EB0" w:rsidRDefault="0094184B" w:rsidP="0094184B">
      <w:pPr>
        <w:spacing w:before="240" w:after="240" w:line="276" w:lineRule="auto"/>
        <w:jc w:val="center"/>
        <w:rPr>
          <w:rFonts w:ascii="Times New Roman" w:hAnsi="Times New Roman" w:cs="Times New Roman"/>
          <w:b/>
          <w:sz w:val="36"/>
          <w:szCs w:val="36"/>
        </w:rPr>
      </w:pPr>
      <w:r w:rsidRPr="00587EB0">
        <w:rPr>
          <w:rFonts w:ascii="Times New Roman" w:hAnsi="Times New Roman" w:cs="Times New Roman"/>
          <w:b/>
          <w:sz w:val="36"/>
          <w:szCs w:val="36"/>
        </w:rPr>
        <w:t>T.C.</w:t>
      </w:r>
    </w:p>
    <w:p w14:paraId="54042947" w14:textId="77777777" w:rsidR="0094184B" w:rsidRPr="00587EB0" w:rsidRDefault="0094184B" w:rsidP="0094184B">
      <w:pPr>
        <w:widowControl w:val="0"/>
        <w:autoSpaceDE w:val="0"/>
        <w:autoSpaceDN w:val="0"/>
        <w:adjustRightInd w:val="0"/>
        <w:spacing w:before="240" w:after="240" w:line="276" w:lineRule="auto"/>
        <w:jc w:val="center"/>
        <w:rPr>
          <w:rFonts w:ascii="Times New Roman" w:eastAsiaTheme="minorEastAsia" w:hAnsi="Times New Roman" w:cs="Times New Roman"/>
          <w:b/>
          <w:bCs/>
          <w:sz w:val="36"/>
          <w:szCs w:val="36"/>
          <w:lang w:eastAsia="tr-TR"/>
        </w:rPr>
      </w:pPr>
      <w:r w:rsidRPr="00587EB0">
        <w:rPr>
          <w:rFonts w:ascii="Times New Roman" w:eastAsiaTheme="minorEastAsia" w:hAnsi="Times New Roman" w:cs="Times New Roman"/>
          <w:b/>
          <w:bCs/>
          <w:sz w:val="36"/>
          <w:szCs w:val="36"/>
          <w:lang w:val="en-US" w:eastAsia="tr-TR"/>
        </w:rPr>
        <w:t>ANAYASA MAHKEMES</w:t>
      </w:r>
      <w:r w:rsidRPr="00587EB0">
        <w:rPr>
          <w:rFonts w:ascii="Times New Roman" w:eastAsiaTheme="minorEastAsia" w:hAnsi="Times New Roman" w:cs="Times New Roman"/>
          <w:b/>
          <w:bCs/>
          <w:sz w:val="36"/>
          <w:szCs w:val="36"/>
          <w:lang w:eastAsia="tr-TR"/>
        </w:rPr>
        <w:t>İ</w:t>
      </w:r>
    </w:p>
    <w:p w14:paraId="3EB06302" w14:textId="77777777" w:rsidR="0094184B" w:rsidRPr="00587EB0" w:rsidRDefault="0094184B" w:rsidP="0094184B">
      <w:pPr>
        <w:widowControl w:val="0"/>
        <w:autoSpaceDE w:val="0"/>
        <w:autoSpaceDN w:val="0"/>
        <w:adjustRightInd w:val="0"/>
        <w:spacing w:before="240" w:after="240" w:line="276" w:lineRule="auto"/>
        <w:jc w:val="center"/>
        <w:rPr>
          <w:rFonts w:ascii="Times New Roman" w:eastAsiaTheme="minorEastAsia" w:hAnsi="Times New Roman" w:cs="Times New Roman"/>
          <w:b/>
          <w:bCs/>
          <w:sz w:val="24"/>
          <w:szCs w:val="24"/>
          <w:lang w:val="en-US" w:eastAsia="tr-TR"/>
        </w:rPr>
      </w:pPr>
    </w:p>
    <w:p w14:paraId="0FD311E1" w14:textId="77777777" w:rsidR="0094184B" w:rsidRPr="00587EB0" w:rsidRDefault="0094184B" w:rsidP="0094184B">
      <w:pPr>
        <w:widowControl w:val="0"/>
        <w:autoSpaceDE w:val="0"/>
        <w:autoSpaceDN w:val="0"/>
        <w:adjustRightInd w:val="0"/>
        <w:spacing w:before="240" w:after="240" w:line="276" w:lineRule="auto"/>
        <w:jc w:val="center"/>
        <w:rPr>
          <w:rFonts w:ascii="Times New Roman" w:eastAsiaTheme="minorEastAsia" w:hAnsi="Times New Roman" w:cs="Times New Roman"/>
          <w:b/>
          <w:bCs/>
          <w:sz w:val="24"/>
          <w:szCs w:val="24"/>
          <w:lang w:val="en-US" w:eastAsia="tr-TR"/>
        </w:rPr>
      </w:pPr>
    </w:p>
    <w:p w14:paraId="2F61A986" w14:textId="77777777" w:rsidR="0094184B" w:rsidRPr="00587EB0" w:rsidRDefault="0094184B" w:rsidP="0094184B">
      <w:pPr>
        <w:widowControl w:val="0"/>
        <w:autoSpaceDE w:val="0"/>
        <w:autoSpaceDN w:val="0"/>
        <w:adjustRightInd w:val="0"/>
        <w:spacing w:before="240" w:after="240" w:line="276" w:lineRule="auto"/>
        <w:jc w:val="center"/>
        <w:rPr>
          <w:rFonts w:ascii="Times New Roman" w:eastAsiaTheme="minorEastAsia" w:hAnsi="Times New Roman" w:cs="Times New Roman"/>
          <w:b/>
          <w:bCs/>
          <w:sz w:val="32"/>
          <w:szCs w:val="32"/>
          <w:lang w:val="en-US" w:eastAsia="tr-TR"/>
        </w:rPr>
      </w:pPr>
    </w:p>
    <w:p w14:paraId="50B149C7" w14:textId="77777777" w:rsidR="0094184B" w:rsidRDefault="0094184B" w:rsidP="0094184B">
      <w:pPr>
        <w:widowControl w:val="0"/>
        <w:autoSpaceDE w:val="0"/>
        <w:autoSpaceDN w:val="0"/>
        <w:adjustRightInd w:val="0"/>
        <w:spacing w:before="240" w:after="240" w:line="276" w:lineRule="auto"/>
        <w:jc w:val="center"/>
        <w:rPr>
          <w:rFonts w:ascii="Times New Roman" w:eastAsiaTheme="minorEastAsia" w:hAnsi="Times New Roman" w:cs="Times New Roman"/>
          <w:b/>
          <w:bCs/>
          <w:sz w:val="32"/>
          <w:szCs w:val="32"/>
          <w:lang w:eastAsia="tr-TR"/>
        </w:rPr>
      </w:pPr>
      <w:r w:rsidRPr="00587EB0">
        <w:rPr>
          <w:rFonts w:ascii="Times New Roman" w:eastAsiaTheme="minorEastAsia" w:hAnsi="Times New Roman" w:cs="Times New Roman"/>
          <w:b/>
          <w:bCs/>
          <w:sz w:val="32"/>
          <w:szCs w:val="32"/>
          <w:lang w:val="en-US" w:eastAsia="tr-TR"/>
        </w:rPr>
        <w:t>B</w:t>
      </w:r>
      <w:r w:rsidRPr="00587EB0">
        <w:rPr>
          <w:rFonts w:ascii="Times New Roman" w:eastAsiaTheme="minorEastAsia" w:hAnsi="Times New Roman" w:cs="Times New Roman"/>
          <w:b/>
          <w:bCs/>
          <w:sz w:val="32"/>
          <w:szCs w:val="32"/>
          <w:lang w:eastAsia="tr-TR"/>
        </w:rPr>
        <w:t>İREYSEL BAŞVURU FORMU</w:t>
      </w:r>
    </w:p>
    <w:p w14:paraId="3C6837CD" w14:textId="77777777" w:rsidR="0094184B" w:rsidRDefault="0094184B" w:rsidP="0094184B">
      <w:pPr>
        <w:widowControl w:val="0"/>
        <w:autoSpaceDE w:val="0"/>
        <w:autoSpaceDN w:val="0"/>
        <w:adjustRightInd w:val="0"/>
        <w:spacing w:before="240" w:after="240" w:line="276" w:lineRule="auto"/>
        <w:jc w:val="center"/>
        <w:rPr>
          <w:rFonts w:ascii="Times New Roman" w:eastAsiaTheme="minorEastAsia" w:hAnsi="Times New Roman" w:cs="Times New Roman"/>
          <w:b/>
          <w:bCs/>
          <w:sz w:val="32"/>
          <w:szCs w:val="32"/>
          <w:lang w:eastAsia="tr-TR"/>
        </w:rPr>
      </w:pPr>
    </w:p>
    <w:p w14:paraId="05318B84" w14:textId="77777777" w:rsidR="0094184B" w:rsidRPr="00AC6902" w:rsidRDefault="0094184B" w:rsidP="0094184B">
      <w:pPr>
        <w:autoSpaceDE w:val="0"/>
        <w:autoSpaceDN w:val="0"/>
        <w:adjustRightInd w:val="0"/>
        <w:jc w:val="center"/>
        <w:rPr>
          <w:rFonts w:ascii="Times New Roman" w:hAnsi="Times New Roman" w:cs="Times New Roman"/>
          <w:b/>
          <w:bCs/>
          <w:sz w:val="24"/>
          <w:szCs w:val="24"/>
        </w:rPr>
      </w:pPr>
      <w:r w:rsidRPr="00AC6902">
        <w:rPr>
          <w:rFonts w:ascii="Times New Roman" w:hAnsi="Times New Roman" w:cs="Times New Roman"/>
          <w:b/>
          <w:bCs/>
          <w:sz w:val="24"/>
          <w:szCs w:val="24"/>
        </w:rPr>
        <w:t>ÖNCELİK VERİLEREK İVEDİ İNCELEME TALEPLİ BAŞVURU</w:t>
      </w:r>
    </w:p>
    <w:p w14:paraId="58C20AD6" w14:textId="70B85A38" w:rsidR="0094184B" w:rsidRPr="00AC6902" w:rsidRDefault="000A0AA8" w:rsidP="0094184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29 Ekim 2016 tarihli 675</w:t>
      </w:r>
      <w:r w:rsidR="0094184B" w:rsidRPr="00AC6902">
        <w:rPr>
          <w:rFonts w:ascii="Times New Roman" w:hAnsi="Times New Roman" w:cs="Times New Roman"/>
          <w:bCs/>
          <w:sz w:val="24"/>
          <w:szCs w:val="24"/>
        </w:rPr>
        <w:t xml:space="preserve"> sayılı KHK ile hiçbir delil gösterilmeden, savunmam alınmadan, neyle suçlandığım açıklanmadan memuriyetten ihraç edildim ve tüm sosyal haklarım elimden alınmıştır. Darbe teşebbüsüyle ve OHAL’in ilan edilme gerekçesiyle hiçbir ilgim ve bilgim olmamasına rağmen Anayasanın birçok hükmü ihlal edilerek (AY m. 15, 35, 36, 38, 121 gibi) yapılan ağır hak ihlallerine derhal son verilmesi açısından, Anayasa Mahkemesi İçtüzüğünün </w:t>
      </w:r>
      <w:r w:rsidR="0094184B" w:rsidRPr="00AC6902">
        <w:rPr>
          <w:rFonts w:ascii="Times New Roman" w:hAnsi="Times New Roman" w:cs="Times New Roman"/>
          <w:sz w:val="24"/>
          <w:szCs w:val="24"/>
          <w:u w:color="404040"/>
        </w:rPr>
        <w:t>68 ve 71/1. maddeleri gereğince</w:t>
      </w:r>
      <w:r w:rsidR="0094184B" w:rsidRPr="00AC6902">
        <w:rPr>
          <w:rFonts w:ascii="Times New Roman" w:hAnsi="Times New Roman" w:cs="Times New Roman"/>
          <w:bCs/>
          <w:sz w:val="24"/>
          <w:szCs w:val="24"/>
        </w:rPr>
        <w:t xml:space="preserve"> </w:t>
      </w:r>
      <w:r w:rsidR="0094184B" w:rsidRPr="00AC6902">
        <w:rPr>
          <w:rFonts w:ascii="Times New Roman" w:hAnsi="Times New Roman" w:cs="Times New Roman"/>
          <w:b/>
          <w:bCs/>
          <w:sz w:val="24"/>
          <w:szCs w:val="24"/>
        </w:rPr>
        <w:t>başvuruya öncelik verilerek ivedi olarak incelenip karar verilmesi</w:t>
      </w:r>
      <w:r w:rsidR="0094184B" w:rsidRPr="00AC6902">
        <w:rPr>
          <w:rFonts w:ascii="Times New Roman" w:hAnsi="Times New Roman" w:cs="Times New Roman"/>
          <w:bCs/>
          <w:sz w:val="24"/>
          <w:szCs w:val="24"/>
        </w:rPr>
        <w:t>ni talep ediyorum.</w:t>
      </w:r>
    </w:p>
    <w:p w14:paraId="2726A350" w14:textId="77777777" w:rsidR="0094184B" w:rsidRPr="00AC6902" w:rsidRDefault="0094184B" w:rsidP="0094184B">
      <w:pPr>
        <w:autoSpaceDE w:val="0"/>
        <w:autoSpaceDN w:val="0"/>
        <w:adjustRightInd w:val="0"/>
        <w:jc w:val="both"/>
        <w:rPr>
          <w:rFonts w:ascii="Times New Roman" w:hAnsi="Times New Roman" w:cs="Times New Roman"/>
          <w:bCs/>
          <w:sz w:val="24"/>
          <w:szCs w:val="24"/>
        </w:rPr>
      </w:pPr>
    </w:p>
    <w:p w14:paraId="1053F94D" w14:textId="77777777" w:rsidR="0094184B" w:rsidRPr="00AC6902" w:rsidRDefault="0094184B" w:rsidP="0094184B">
      <w:pPr>
        <w:autoSpaceDE w:val="0"/>
        <w:autoSpaceDN w:val="0"/>
        <w:adjustRightInd w:val="0"/>
        <w:jc w:val="center"/>
        <w:rPr>
          <w:rFonts w:ascii="Times New Roman" w:hAnsi="Times New Roman" w:cs="Times New Roman"/>
          <w:b/>
          <w:bCs/>
          <w:sz w:val="24"/>
          <w:szCs w:val="24"/>
        </w:rPr>
      </w:pPr>
    </w:p>
    <w:p w14:paraId="008FAC29" w14:textId="77777777" w:rsidR="0094184B" w:rsidRPr="00AC6902" w:rsidRDefault="0094184B" w:rsidP="0094184B">
      <w:pPr>
        <w:tabs>
          <w:tab w:val="left" w:pos="2530"/>
        </w:tabs>
        <w:spacing w:before="240" w:after="240" w:line="276" w:lineRule="auto"/>
        <w:jc w:val="center"/>
        <w:rPr>
          <w:rFonts w:ascii="Times New Roman" w:hAnsi="Times New Roman" w:cs="Times New Roman"/>
          <w:b/>
          <w:bCs/>
          <w:sz w:val="24"/>
          <w:szCs w:val="24"/>
        </w:rPr>
      </w:pPr>
      <w:r w:rsidRPr="00AC6902">
        <w:rPr>
          <w:rFonts w:ascii="Times New Roman" w:hAnsi="Times New Roman" w:cs="Times New Roman"/>
          <w:b/>
          <w:bCs/>
          <w:sz w:val="24"/>
          <w:szCs w:val="24"/>
        </w:rPr>
        <w:t>Anayasa Mahkemesi İçtüzüğünün 59. maddesine göre hazırlanmıştır.</w:t>
      </w:r>
    </w:p>
    <w:p w14:paraId="22CC4251" w14:textId="77777777" w:rsidR="0094184B" w:rsidRPr="00AC6902" w:rsidRDefault="0094184B" w:rsidP="0094184B">
      <w:pPr>
        <w:widowControl w:val="0"/>
        <w:autoSpaceDE w:val="0"/>
        <w:autoSpaceDN w:val="0"/>
        <w:adjustRightInd w:val="0"/>
        <w:spacing w:before="120" w:after="120" w:line="276" w:lineRule="auto"/>
        <w:jc w:val="center"/>
        <w:rPr>
          <w:rFonts w:ascii="Times New Roman" w:eastAsiaTheme="minorEastAsia" w:hAnsi="Times New Roman" w:cs="Times New Roman"/>
          <w:b/>
          <w:bCs/>
          <w:sz w:val="24"/>
          <w:szCs w:val="24"/>
          <w:lang w:eastAsia="tr-TR"/>
        </w:rPr>
      </w:pPr>
      <w:r w:rsidRPr="00AC6902">
        <w:rPr>
          <w:rFonts w:ascii="Times New Roman" w:eastAsiaTheme="minorEastAsia" w:hAnsi="Times New Roman" w:cs="Times New Roman"/>
          <w:b/>
          <w:bCs/>
          <w:sz w:val="24"/>
          <w:szCs w:val="24"/>
          <w:lang w:val="en-US" w:eastAsia="tr-TR"/>
        </w:rPr>
        <w:lastRenderedPageBreak/>
        <w:t>B</w:t>
      </w:r>
      <w:r w:rsidRPr="00AC6902">
        <w:rPr>
          <w:rFonts w:ascii="Times New Roman" w:eastAsiaTheme="minorEastAsia" w:hAnsi="Times New Roman" w:cs="Times New Roman"/>
          <w:b/>
          <w:bCs/>
          <w:sz w:val="24"/>
          <w:szCs w:val="24"/>
          <w:lang w:eastAsia="tr-TR"/>
        </w:rPr>
        <w:t>İREYSEL BAŞVURU FORMU</w:t>
      </w:r>
    </w:p>
    <w:p w14:paraId="1118D15B" w14:textId="77777777" w:rsidR="0094184B" w:rsidRPr="00AC6902" w:rsidRDefault="0094184B" w:rsidP="0094184B">
      <w:pPr>
        <w:pStyle w:val="ListParagraph"/>
        <w:numPr>
          <w:ilvl w:val="0"/>
          <w:numId w:val="2"/>
        </w:numPr>
        <w:autoSpaceDE w:val="0"/>
        <w:autoSpaceDN w:val="0"/>
        <w:adjustRightInd w:val="0"/>
        <w:spacing w:before="120"/>
        <w:rPr>
          <w:rFonts w:cs="Times New Roman"/>
          <w:b/>
          <w:bCs/>
          <w:szCs w:val="24"/>
        </w:rPr>
      </w:pPr>
      <w:r w:rsidRPr="00AC6902">
        <w:rPr>
          <w:rFonts w:cs="Times New Roman"/>
          <w:b/>
          <w:bCs/>
          <w:szCs w:val="24"/>
        </w:rPr>
        <w:t>KİŞİSEL BİLGİLER</w:t>
      </w:r>
    </w:p>
    <w:p w14:paraId="00244A52" w14:textId="77777777" w:rsidR="0094184B" w:rsidRPr="00AC6902" w:rsidRDefault="0094184B" w:rsidP="0094184B">
      <w:pPr>
        <w:pStyle w:val="ListParagraph"/>
        <w:numPr>
          <w:ilvl w:val="0"/>
          <w:numId w:val="4"/>
        </w:numPr>
        <w:autoSpaceDE w:val="0"/>
        <w:autoSpaceDN w:val="0"/>
        <w:adjustRightInd w:val="0"/>
        <w:spacing w:before="120"/>
        <w:rPr>
          <w:rFonts w:cs="Times New Roman"/>
          <w:b/>
          <w:bCs/>
          <w:szCs w:val="24"/>
          <w:u w:val="single"/>
        </w:rPr>
      </w:pPr>
      <w:r w:rsidRPr="00AC6902">
        <w:rPr>
          <w:rFonts w:cs="Times New Roman"/>
          <w:b/>
          <w:bCs/>
          <w:szCs w:val="24"/>
          <w:u w:val="single"/>
        </w:rPr>
        <w:t>GERÇEK KİŞİLER İÇİN</w:t>
      </w:r>
    </w:p>
    <w:p w14:paraId="0B43D4BE" w14:textId="77777777" w:rsidR="0094184B" w:rsidRPr="00AC6902" w:rsidRDefault="0094184B" w:rsidP="0094184B">
      <w:pPr>
        <w:autoSpaceDE w:val="0"/>
        <w:autoSpaceDN w:val="0"/>
        <w:adjustRightInd w:val="0"/>
        <w:spacing w:before="120" w:after="120" w:line="276" w:lineRule="auto"/>
        <w:ind w:firstLine="1077"/>
        <w:jc w:val="both"/>
        <w:rPr>
          <w:rFonts w:ascii="Times New Roman" w:hAnsi="Times New Roman" w:cs="Times New Roman"/>
          <w:b/>
          <w:bCs/>
          <w:sz w:val="24"/>
          <w:szCs w:val="24"/>
        </w:rPr>
      </w:pPr>
      <w:r w:rsidRPr="00AC6902">
        <w:rPr>
          <w:rFonts w:ascii="Times New Roman" w:hAnsi="Times New Roman" w:cs="Times New Roman"/>
          <w:b/>
          <w:bCs/>
          <w:noProof/>
          <w:sz w:val="24"/>
          <w:szCs w:val="24"/>
          <w:lang w:val="en-US"/>
        </w:rPr>
        <mc:AlternateContent>
          <mc:Choice Requires="wps">
            <w:drawing>
              <wp:anchor distT="0" distB="0" distL="114300" distR="114300" simplePos="0" relativeHeight="251669504" behindDoc="0" locked="0" layoutInCell="1" allowOverlap="1" wp14:anchorId="2A841CEC" wp14:editId="29564C7F">
                <wp:simplePos x="0" y="0"/>
                <wp:positionH relativeFrom="column">
                  <wp:posOffset>5033645</wp:posOffset>
                </wp:positionH>
                <wp:positionV relativeFrom="paragraph">
                  <wp:posOffset>213995</wp:posOffset>
                </wp:positionV>
                <wp:extent cx="234315" cy="234315"/>
                <wp:effectExtent l="9525" t="12065" r="13335" b="10795"/>
                <wp:wrapNone/>
                <wp:docPr id="67" name="Metin Kutusu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 cy="234315"/>
                        </a:xfrm>
                        <a:prstGeom prst="rect">
                          <a:avLst/>
                        </a:prstGeom>
                        <a:solidFill>
                          <a:srgbClr val="FFFFFF"/>
                        </a:solidFill>
                        <a:ln w="9525">
                          <a:solidFill>
                            <a:srgbClr val="000000"/>
                          </a:solidFill>
                          <a:miter lim="800000"/>
                          <a:headEnd/>
                          <a:tailEnd/>
                        </a:ln>
                      </wps:spPr>
                      <wps:txbx>
                        <w:txbxContent>
                          <w:p w14:paraId="4D7856DE" w14:textId="77777777" w:rsidR="00AE4CA9" w:rsidRDefault="00AE4CA9" w:rsidP="0094184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Metin Kutusu 67" o:spid="_x0000_s1026" type="#_x0000_t202" style="position:absolute;left:0;text-align:left;margin-left:396.35pt;margin-top:16.85pt;width:18.45pt;height:1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">
                <o:lock v:ext="edit" aspectratio="t"/>
                <v:textbox>
                  <w:txbxContent>
                    <w:p w14:paraId="4D7856DE" w14:textId="77777777" w:rsidR="00AE4CA9" w:rsidRDefault="00AE4CA9" w:rsidP="0094184B">
                      <w:r>
                        <w:tab/>
                      </w:r>
                    </w:p>
                  </w:txbxContent>
                </v:textbox>
              </v:shape>
            </w:pict>
          </mc:Fallback>
        </mc:AlternateContent>
      </w:r>
      <w:r w:rsidRPr="00AC6902">
        <w:rPr>
          <w:rFonts w:ascii="Times New Roman" w:hAnsi="Times New Roman" w:cs="Times New Roman"/>
          <w:b/>
          <w:bCs/>
          <w:noProof/>
          <w:sz w:val="24"/>
          <w:szCs w:val="24"/>
          <w:lang w:val="en-US"/>
        </w:rPr>
        <mc:AlternateContent>
          <mc:Choice Requires="wps">
            <w:drawing>
              <wp:anchor distT="0" distB="0" distL="114300" distR="114300" simplePos="0" relativeHeight="251668480" behindDoc="0" locked="0" layoutInCell="1" allowOverlap="1" wp14:anchorId="6EC177E7" wp14:editId="0F21DBF9">
                <wp:simplePos x="0" y="0"/>
                <wp:positionH relativeFrom="column">
                  <wp:posOffset>4805045</wp:posOffset>
                </wp:positionH>
                <wp:positionV relativeFrom="paragraph">
                  <wp:posOffset>213995</wp:posOffset>
                </wp:positionV>
                <wp:extent cx="234315" cy="234315"/>
                <wp:effectExtent l="9525" t="12065" r="13335" b="10795"/>
                <wp:wrapNone/>
                <wp:docPr id="66" name="Metin Kutusu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 cy="234315"/>
                        </a:xfrm>
                        <a:prstGeom prst="rect">
                          <a:avLst/>
                        </a:prstGeom>
                        <a:solidFill>
                          <a:srgbClr val="FFFFFF"/>
                        </a:solidFill>
                        <a:ln w="9525">
                          <a:solidFill>
                            <a:srgbClr val="000000"/>
                          </a:solidFill>
                          <a:miter lim="800000"/>
                          <a:headEnd/>
                          <a:tailEnd/>
                        </a:ln>
                      </wps:spPr>
                      <wps:txbx>
                        <w:txbxContent>
                          <w:p w14:paraId="26AD2BD6" w14:textId="77777777" w:rsidR="00AE4CA9" w:rsidRDefault="00AE4CA9" w:rsidP="0094184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6" o:spid="_x0000_s1027" type="#_x0000_t202" style="position:absolute;left:0;text-align:left;margin-left:378.35pt;margin-top:16.85pt;width:18.45pt;height:1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">
                <o:lock v:ext="edit" aspectratio="t"/>
                <v:textbox>
                  <w:txbxContent>
                    <w:p w14:paraId="26AD2BD6" w14:textId="77777777" w:rsidR="00AE4CA9" w:rsidRDefault="00AE4CA9" w:rsidP="0094184B">
                      <w:r>
                        <w:tab/>
                      </w:r>
                    </w:p>
                  </w:txbxContent>
                </v:textbox>
              </v:shape>
            </w:pict>
          </mc:Fallback>
        </mc:AlternateContent>
      </w:r>
      <w:r w:rsidRPr="00AC6902">
        <w:rPr>
          <w:rFonts w:ascii="Times New Roman" w:hAnsi="Times New Roman" w:cs="Times New Roman"/>
          <w:b/>
          <w:bCs/>
          <w:noProof/>
          <w:sz w:val="24"/>
          <w:szCs w:val="24"/>
          <w:lang w:val="en-US"/>
        </w:rPr>
        <mc:AlternateContent>
          <mc:Choice Requires="wps">
            <w:drawing>
              <wp:anchor distT="0" distB="0" distL="114300" distR="114300" simplePos="0" relativeHeight="251667456" behindDoc="0" locked="0" layoutInCell="1" allowOverlap="1" wp14:anchorId="21008719" wp14:editId="2C4B80EE">
                <wp:simplePos x="0" y="0"/>
                <wp:positionH relativeFrom="column">
                  <wp:posOffset>4576445</wp:posOffset>
                </wp:positionH>
                <wp:positionV relativeFrom="paragraph">
                  <wp:posOffset>213995</wp:posOffset>
                </wp:positionV>
                <wp:extent cx="234315" cy="234315"/>
                <wp:effectExtent l="9525" t="12065" r="13335" b="10795"/>
                <wp:wrapNone/>
                <wp:docPr id="65" name="Metin Kutusu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 cy="234315"/>
                        </a:xfrm>
                        <a:prstGeom prst="rect">
                          <a:avLst/>
                        </a:prstGeom>
                        <a:solidFill>
                          <a:srgbClr val="FFFFFF"/>
                        </a:solidFill>
                        <a:ln w="9525">
                          <a:solidFill>
                            <a:srgbClr val="000000"/>
                          </a:solidFill>
                          <a:miter lim="800000"/>
                          <a:headEnd/>
                          <a:tailEnd/>
                        </a:ln>
                      </wps:spPr>
                      <wps:txbx>
                        <w:txbxContent>
                          <w:p w14:paraId="6E8B44A3" w14:textId="77777777" w:rsidR="00AE4CA9" w:rsidRDefault="00AE4CA9" w:rsidP="0094184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5" o:spid="_x0000_s1028" type="#_x0000_t202" style="position:absolute;left:0;text-align:left;margin-left:360.35pt;margin-top:16.85pt;width:18.45pt;height:1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">
                <o:lock v:ext="edit" aspectratio="t"/>
                <v:textbox>
                  <w:txbxContent>
                    <w:p w14:paraId="6E8B44A3" w14:textId="77777777" w:rsidR="00AE4CA9" w:rsidRDefault="00AE4CA9" w:rsidP="0094184B">
                      <w:r>
                        <w:tab/>
                      </w:r>
                    </w:p>
                  </w:txbxContent>
                </v:textbox>
              </v:shape>
            </w:pict>
          </mc:Fallback>
        </mc:AlternateContent>
      </w:r>
      <w:r w:rsidRPr="00AC6902">
        <w:rPr>
          <w:rFonts w:ascii="Times New Roman" w:hAnsi="Times New Roman" w:cs="Times New Roman"/>
          <w:b/>
          <w:bCs/>
          <w:noProof/>
          <w:sz w:val="24"/>
          <w:szCs w:val="24"/>
          <w:lang w:val="en-US"/>
        </w:rPr>
        <mc:AlternateContent>
          <mc:Choice Requires="wps">
            <w:drawing>
              <wp:anchor distT="0" distB="0" distL="114300" distR="114300" simplePos="0" relativeHeight="251666432" behindDoc="0" locked="0" layoutInCell="1" allowOverlap="1" wp14:anchorId="679E02CD" wp14:editId="33DE523B">
                <wp:simplePos x="0" y="0"/>
                <wp:positionH relativeFrom="column">
                  <wp:posOffset>4347845</wp:posOffset>
                </wp:positionH>
                <wp:positionV relativeFrom="paragraph">
                  <wp:posOffset>213995</wp:posOffset>
                </wp:positionV>
                <wp:extent cx="234315" cy="234315"/>
                <wp:effectExtent l="9525" t="12065" r="13335" b="10795"/>
                <wp:wrapNone/>
                <wp:docPr id="64" name="Metin Kutusu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 cy="234315"/>
                        </a:xfrm>
                        <a:prstGeom prst="rect">
                          <a:avLst/>
                        </a:prstGeom>
                        <a:solidFill>
                          <a:srgbClr val="FFFFFF"/>
                        </a:solidFill>
                        <a:ln w="9525">
                          <a:solidFill>
                            <a:srgbClr val="000000"/>
                          </a:solidFill>
                          <a:miter lim="800000"/>
                          <a:headEnd/>
                          <a:tailEnd/>
                        </a:ln>
                      </wps:spPr>
                      <wps:txbx>
                        <w:txbxContent>
                          <w:p w14:paraId="5E1C7B71" w14:textId="77777777" w:rsidR="00AE4CA9" w:rsidRDefault="00AE4CA9" w:rsidP="0094184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4" o:spid="_x0000_s1029" type="#_x0000_t202" style="position:absolute;left:0;text-align:left;margin-left:342.35pt;margin-top:16.85pt;width:18.45pt;height:1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">
                <o:lock v:ext="edit" aspectratio="t"/>
                <v:textbox>
                  <w:txbxContent>
                    <w:p w14:paraId="5E1C7B71" w14:textId="77777777" w:rsidR="00AE4CA9" w:rsidRDefault="00AE4CA9" w:rsidP="0094184B">
                      <w:r>
                        <w:tab/>
                      </w:r>
                    </w:p>
                  </w:txbxContent>
                </v:textbox>
              </v:shape>
            </w:pict>
          </mc:Fallback>
        </mc:AlternateContent>
      </w:r>
      <w:r w:rsidRPr="00AC6902">
        <w:rPr>
          <w:rFonts w:ascii="Times New Roman" w:hAnsi="Times New Roman" w:cs="Times New Roman"/>
          <w:b/>
          <w:bCs/>
          <w:noProof/>
          <w:sz w:val="24"/>
          <w:szCs w:val="24"/>
          <w:lang w:val="en-US"/>
        </w:rPr>
        <mc:AlternateContent>
          <mc:Choice Requires="wps">
            <w:drawing>
              <wp:anchor distT="0" distB="0" distL="114300" distR="114300" simplePos="0" relativeHeight="251665408" behindDoc="0" locked="0" layoutInCell="1" allowOverlap="1" wp14:anchorId="73058084" wp14:editId="3520350D">
                <wp:simplePos x="0" y="0"/>
                <wp:positionH relativeFrom="column">
                  <wp:posOffset>4119245</wp:posOffset>
                </wp:positionH>
                <wp:positionV relativeFrom="paragraph">
                  <wp:posOffset>213995</wp:posOffset>
                </wp:positionV>
                <wp:extent cx="234315" cy="234315"/>
                <wp:effectExtent l="9525" t="12065" r="13335" b="10795"/>
                <wp:wrapNone/>
                <wp:docPr id="63" name="Metin Kutusu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 cy="234315"/>
                        </a:xfrm>
                        <a:prstGeom prst="rect">
                          <a:avLst/>
                        </a:prstGeom>
                        <a:solidFill>
                          <a:srgbClr val="FFFFFF"/>
                        </a:solidFill>
                        <a:ln w="9525">
                          <a:solidFill>
                            <a:srgbClr val="000000"/>
                          </a:solidFill>
                          <a:miter lim="800000"/>
                          <a:headEnd/>
                          <a:tailEnd/>
                        </a:ln>
                      </wps:spPr>
                      <wps:txbx>
                        <w:txbxContent>
                          <w:p w14:paraId="138E1877" w14:textId="77777777" w:rsidR="00AE4CA9" w:rsidRDefault="00AE4CA9" w:rsidP="0094184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3" o:spid="_x0000_s1030" type="#_x0000_t202" style="position:absolute;left:0;text-align:left;margin-left:324.35pt;margin-top:16.85pt;width:18.45pt;height:1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">
                <o:lock v:ext="edit" aspectratio="t"/>
                <v:textbox>
                  <w:txbxContent>
                    <w:p w14:paraId="138E1877" w14:textId="77777777" w:rsidR="00AE4CA9" w:rsidRDefault="00AE4CA9" w:rsidP="0094184B">
                      <w:r>
                        <w:tab/>
                      </w:r>
                    </w:p>
                  </w:txbxContent>
                </v:textbox>
              </v:shape>
            </w:pict>
          </mc:Fallback>
        </mc:AlternateContent>
      </w:r>
      <w:r w:rsidRPr="00AC6902">
        <w:rPr>
          <w:rFonts w:ascii="Times New Roman" w:hAnsi="Times New Roman" w:cs="Times New Roman"/>
          <w:b/>
          <w:bCs/>
          <w:noProof/>
          <w:sz w:val="24"/>
          <w:szCs w:val="24"/>
          <w:lang w:val="en-US"/>
        </w:rPr>
        <mc:AlternateContent>
          <mc:Choice Requires="wps">
            <w:drawing>
              <wp:anchor distT="0" distB="0" distL="114300" distR="114300" simplePos="0" relativeHeight="251664384" behindDoc="0" locked="0" layoutInCell="1" allowOverlap="1" wp14:anchorId="2F9FF92F" wp14:editId="2727422A">
                <wp:simplePos x="0" y="0"/>
                <wp:positionH relativeFrom="column">
                  <wp:posOffset>3890645</wp:posOffset>
                </wp:positionH>
                <wp:positionV relativeFrom="paragraph">
                  <wp:posOffset>213995</wp:posOffset>
                </wp:positionV>
                <wp:extent cx="234315" cy="234315"/>
                <wp:effectExtent l="9525" t="12065" r="13335" b="10795"/>
                <wp:wrapNone/>
                <wp:docPr id="62" name="Metin Kutusu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 cy="234315"/>
                        </a:xfrm>
                        <a:prstGeom prst="rect">
                          <a:avLst/>
                        </a:prstGeom>
                        <a:solidFill>
                          <a:srgbClr val="FFFFFF"/>
                        </a:solidFill>
                        <a:ln w="9525">
                          <a:solidFill>
                            <a:srgbClr val="000000"/>
                          </a:solidFill>
                          <a:miter lim="800000"/>
                          <a:headEnd/>
                          <a:tailEnd/>
                        </a:ln>
                      </wps:spPr>
                      <wps:txbx>
                        <w:txbxContent>
                          <w:p w14:paraId="28E8E3B8" w14:textId="77777777" w:rsidR="00AE4CA9" w:rsidRDefault="00AE4CA9" w:rsidP="0094184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2" o:spid="_x0000_s1031" type="#_x0000_t202" style="position:absolute;left:0;text-align:left;margin-left:306.35pt;margin-top:16.85pt;width:18.45pt;height:1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">
                <o:lock v:ext="edit" aspectratio="t"/>
                <v:textbox>
                  <w:txbxContent>
                    <w:p w14:paraId="28E8E3B8" w14:textId="77777777" w:rsidR="00AE4CA9" w:rsidRDefault="00AE4CA9" w:rsidP="0094184B">
                      <w:r>
                        <w:tab/>
                      </w:r>
                    </w:p>
                  </w:txbxContent>
                </v:textbox>
              </v:shape>
            </w:pict>
          </mc:Fallback>
        </mc:AlternateContent>
      </w:r>
      <w:r w:rsidRPr="00AC6902">
        <w:rPr>
          <w:rFonts w:ascii="Times New Roman" w:hAnsi="Times New Roman" w:cs="Times New Roman"/>
          <w:b/>
          <w:bCs/>
          <w:noProof/>
          <w:sz w:val="24"/>
          <w:szCs w:val="24"/>
          <w:lang w:val="en-US"/>
        </w:rPr>
        <mc:AlternateContent>
          <mc:Choice Requires="wps">
            <w:drawing>
              <wp:anchor distT="0" distB="0" distL="114300" distR="114300" simplePos="0" relativeHeight="251663360" behindDoc="0" locked="0" layoutInCell="1" allowOverlap="1" wp14:anchorId="282200AD" wp14:editId="3B80C843">
                <wp:simplePos x="0" y="0"/>
                <wp:positionH relativeFrom="column">
                  <wp:posOffset>3662045</wp:posOffset>
                </wp:positionH>
                <wp:positionV relativeFrom="paragraph">
                  <wp:posOffset>213995</wp:posOffset>
                </wp:positionV>
                <wp:extent cx="234315" cy="234315"/>
                <wp:effectExtent l="9525" t="12065" r="13335" b="10795"/>
                <wp:wrapNone/>
                <wp:docPr id="61" name="Metin Kutusu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 cy="234315"/>
                        </a:xfrm>
                        <a:prstGeom prst="rect">
                          <a:avLst/>
                        </a:prstGeom>
                        <a:solidFill>
                          <a:srgbClr val="FFFFFF"/>
                        </a:solidFill>
                        <a:ln w="9525">
                          <a:solidFill>
                            <a:srgbClr val="000000"/>
                          </a:solidFill>
                          <a:miter lim="800000"/>
                          <a:headEnd/>
                          <a:tailEnd/>
                        </a:ln>
                      </wps:spPr>
                      <wps:txbx>
                        <w:txbxContent>
                          <w:p w14:paraId="62051CA0" w14:textId="77777777" w:rsidR="00AE4CA9" w:rsidRDefault="00AE4CA9" w:rsidP="0094184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1" o:spid="_x0000_s1032" type="#_x0000_t202" style="position:absolute;left:0;text-align:left;margin-left:288.35pt;margin-top:16.85pt;width:18.45pt;height:1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">
                <o:lock v:ext="edit" aspectratio="t"/>
                <v:textbox>
                  <w:txbxContent>
                    <w:p w14:paraId="62051CA0" w14:textId="77777777" w:rsidR="00AE4CA9" w:rsidRDefault="00AE4CA9" w:rsidP="0094184B">
                      <w:r>
                        <w:tab/>
                      </w:r>
                    </w:p>
                  </w:txbxContent>
                </v:textbox>
              </v:shape>
            </w:pict>
          </mc:Fallback>
        </mc:AlternateContent>
      </w:r>
      <w:r w:rsidRPr="00AC6902">
        <w:rPr>
          <w:rFonts w:ascii="Times New Roman" w:hAnsi="Times New Roman" w:cs="Times New Roman"/>
          <w:b/>
          <w:bCs/>
          <w:noProof/>
          <w:sz w:val="24"/>
          <w:szCs w:val="24"/>
          <w:lang w:val="en-US"/>
        </w:rPr>
        <mc:AlternateContent>
          <mc:Choice Requires="wps">
            <w:drawing>
              <wp:anchor distT="0" distB="0" distL="114300" distR="114300" simplePos="0" relativeHeight="251662336" behindDoc="0" locked="0" layoutInCell="1" allowOverlap="1" wp14:anchorId="568F7CE4" wp14:editId="59B72CC4">
                <wp:simplePos x="0" y="0"/>
                <wp:positionH relativeFrom="column">
                  <wp:posOffset>3433445</wp:posOffset>
                </wp:positionH>
                <wp:positionV relativeFrom="paragraph">
                  <wp:posOffset>213995</wp:posOffset>
                </wp:positionV>
                <wp:extent cx="234315" cy="234315"/>
                <wp:effectExtent l="9525" t="12065" r="13335" b="10795"/>
                <wp:wrapNone/>
                <wp:docPr id="60" name="Metin Kutusu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 cy="234315"/>
                        </a:xfrm>
                        <a:prstGeom prst="rect">
                          <a:avLst/>
                        </a:prstGeom>
                        <a:solidFill>
                          <a:srgbClr val="FFFFFF"/>
                        </a:solidFill>
                        <a:ln w="9525">
                          <a:solidFill>
                            <a:srgbClr val="000000"/>
                          </a:solidFill>
                          <a:miter lim="800000"/>
                          <a:headEnd/>
                          <a:tailEnd/>
                        </a:ln>
                      </wps:spPr>
                      <wps:txbx>
                        <w:txbxContent>
                          <w:p w14:paraId="13C37CA8" w14:textId="77777777" w:rsidR="00AE4CA9" w:rsidRDefault="00AE4CA9" w:rsidP="0094184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0" o:spid="_x0000_s1033" type="#_x0000_t202" style="position:absolute;left:0;text-align:left;margin-left:270.35pt;margin-top:16.85pt;width:18.45pt;height:1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">
                <o:lock v:ext="edit" aspectratio="t"/>
                <v:textbox>
                  <w:txbxContent>
                    <w:p w14:paraId="13C37CA8" w14:textId="77777777" w:rsidR="00AE4CA9" w:rsidRDefault="00AE4CA9" w:rsidP="0094184B">
                      <w:r>
                        <w:tab/>
                      </w:r>
                    </w:p>
                  </w:txbxContent>
                </v:textbox>
              </v:shape>
            </w:pict>
          </mc:Fallback>
        </mc:AlternateContent>
      </w:r>
      <w:r w:rsidRPr="00AC6902">
        <w:rPr>
          <w:rFonts w:ascii="Times New Roman" w:hAnsi="Times New Roman" w:cs="Times New Roman"/>
          <w:b/>
          <w:bCs/>
          <w:noProof/>
          <w:sz w:val="24"/>
          <w:szCs w:val="24"/>
          <w:lang w:val="en-US"/>
        </w:rPr>
        <mc:AlternateContent>
          <mc:Choice Requires="wps">
            <w:drawing>
              <wp:anchor distT="0" distB="0" distL="114300" distR="114300" simplePos="0" relativeHeight="251661312" behindDoc="0" locked="0" layoutInCell="1" allowOverlap="1" wp14:anchorId="633D314B" wp14:editId="3D98FF22">
                <wp:simplePos x="0" y="0"/>
                <wp:positionH relativeFrom="column">
                  <wp:posOffset>3204845</wp:posOffset>
                </wp:positionH>
                <wp:positionV relativeFrom="paragraph">
                  <wp:posOffset>213995</wp:posOffset>
                </wp:positionV>
                <wp:extent cx="234315" cy="234315"/>
                <wp:effectExtent l="9525" t="12065" r="13335" b="10795"/>
                <wp:wrapNone/>
                <wp:docPr id="59" name="Metin Kutusu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 cy="234315"/>
                        </a:xfrm>
                        <a:prstGeom prst="rect">
                          <a:avLst/>
                        </a:prstGeom>
                        <a:solidFill>
                          <a:srgbClr val="FFFFFF"/>
                        </a:solidFill>
                        <a:ln w="9525">
                          <a:solidFill>
                            <a:srgbClr val="000000"/>
                          </a:solidFill>
                          <a:miter lim="800000"/>
                          <a:headEnd/>
                          <a:tailEnd/>
                        </a:ln>
                      </wps:spPr>
                      <wps:txbx>
                        <w:txbxContent>
                          <w:p w14:paraId="743BF119" w14:textId="77777777" w:rsidR="00AE4CA9" w:rsidRDefault="00AE4CA9" w:rsidP="0094184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9" o:spid="_x0000_s1034" type="#_x0000_t202" style="position:absolute;left:0;text-align:left;margin-left:252.35pt;margin-top:16.85pt;width:18.45pt;height:1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">
                <o:lock v:ext="edit" aspectratio="t"/>
                <v:textbox>
                  <w:txbxContent>
                    <w:p w14:paraId="743BF119" w14:textId="77777777" w:rsidR="00AE4CA9" w:rsidRDefault="00AE4CA9" w:rsidP="0094184B">
                      <w:r>
                        <w:tab/>
                      </w:r>
                    </w:p>
                  </w:txbxContent>
                </v:textbox>
              </v:shape>
            </w:pict>
          </mc:Fallback>
        </mc:AlternateContent>
      </w:r>
      <w:r w:rsidRPr="00AC6902">
        <w:rPr>
          <w:rFonts w:ascii="Times New Roman" w:hAnsi="Times New Roman" w:cs="Times New Roman"/>
          <w:b/>
          <w:bCs/>
          <w:noProof/>
          <w:sz w:val="24"/>
          <w:szCs w:val="24"/>
          <w:lang w:val="en-US"/>
        </w:rPr>
        <mc:AlternateContent>
          <mc:Choice Requires="wps">
            <w:drawing>
              <wp:anchor distT="0" distB="0" distL="114300" distR="114300" simplePos="0" relativeHeight="251660288" behindDoc="0" locked="0" layoutInCell="1" allowOverlap="1" wp14:anchorId="3180A2FB" wp14:editId="2EF932AE">
                <wp:simplePos x="0" y="0"/>
                <wp:positionH relativeFrom="column">
                  <wp:posOffset>2976245</wp:posOffset>
                </wp:positionH>
                <wp:positionV relativeFrom="paragraph">
                  <wp:posOffset>213995</wp:posOffset>
                </wp:positionV>
                <wp:extent cx="234315" cy="234315"/>
                <wp:effectExtent l="9525" t="12065" r="13335" b="10795"/>
                <wp:wrapNone/>
                <wp:docPr id="58" name="Metin Kutusu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 cy="234315"/>
                        </a:xfrm>
                        <a:prstGeom prst="rect">
                          <a:avLst/>
                        </a:prstGeom>
                        <a:solidFill>
                          <a:srgbClr val="FFFFFF"/>
                        </a:solidFill>
                        <a:ln w="9525">
                          <a:solidFill>
                            <a:srgbClr val="000000"/>
                          </a:solidFill>
                          <a:miter lim="800000"/>
                          <a:headEnd/>
                          <a:tailEnd/>
                        </a:ln>
                      </wps:spPr>
                      <wps:txbx>
                        <w:txbxContent>
                          <w:p w14:paraId="40CC0F86" w14:textId="77777777" w:rsidR="00AE4CA9" w:rsidRDefault="00AE4CA9" w:rsidP="0094184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8" o:spid="_x0000_s1035" type="#_x0000_t202" style="position:absolute;left:0;text-align:left;margin-left:234.35pt;margin-top:16.85pt;width:18.45pt;height:1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">
                <o:lock v:ext="edit" aspectratio="t"/>
                <v:textbox>
                  <w:txbxContent>
                    <w:p w14:paraId="40CC0F86" w14:textId="77777777" w:rsidR="00AE4CA9" w:rsidRDefault="00AE4CA9" w:rsidP="0094184B">
                      <w:r>
                        <w:tab/>
                      </w:r>
                    </w:p>
                  </w:txbxContent>
                </v:textbox>
              </v:shape>
            </w:pict>
          </mc:Fallback>
        </mc:AlternateContent>
      </w:r>
      <w:r w:rsidRPr="00AC6902">
        <w:rPr>
          <w:rFonts w:ascii="Times New Roman" w:hAnsi="Times New Roman" w:cs="Times New Roman"/>
          <w:b/>
          <w:bCs/>
          <w:noProof/>
          <w:sz w:val="24"/>
          <w:szCs w:val="24"/>
          <w:lang w:val="en-US"/>
        </w:rPr>
        <mc:AlternateContent>
          <mc:Choice Requires="wps">
            <w:drawing>
              <wp:anchor distT="0" distB="0" distL="114300" distR="114300" simplePos="0" relativeHeight="251659264" behindDoc="0" locked="0" layoutInCell="1" allowOverlap="1" wp14:anchorId="2919F93B" wp14:editId="647B12DD">
                <wp:simplePos x="0" y="0"/>
                <wp:positionH relativeFrom="column">
                  <wp:posOffset>2747645</wp:posOffset>
                </wp:positionH>
                <wp:positionV relativeFrom="paragraph">
                  <wp:posOffset>213995</wp:posOffset>
                </wp:positionV>
                <wp:extent cx="234315" cy="234315"/>
                <wp:effectExtent l="9525" t="12065" r="13335" b="10795"/>
                <wp:wrapNone/>
                <wp:docPr id="57" name="Metin Kutusu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 cy="234315"/>
                        </a:xfrm>
                        <a:prstGeom prst="rect">
                          <a:avLst/>
                        </a:prstGeom>
                        <a:solidFill>
                          <a:srgbClr val="FFFFFF"/>
                        </a:solidFill>
                        <a:ln w="9525">
                          <a:solidFill>
                            <a:srgbClr val="000000"/>
                          </a:solidFill>
                          <a:miter lim="800000"/>
                          <a:headEnd/>
                          <a:tailEnd/>
                        </a:ln>
                      </wps:spPr>
                      <wps:txbx>
                        <w:txbxContent>
                          <w:p w14:paraId="1145E209" w14:textId="77777777" w:rsidR="00AE4CA9" w:rsidRDefault="00AE4CA9" w:rsidP="0094184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7" o:spid="_x0000_s1036" type="#_x0000_t202" style="position:absolute;left:0;text-align:left;margin-left:216.35pt;margin-top:16.85pt;width:18.45pt;height:1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">
                <o:lock v:ext="edit" aspectratio="t"/>
                <v:textbox>
                  <w:txbxContent>
                    <w:p w14:paraId="1145E209" w14:textId="77777777" w:rsidR="00AE4CA9" w:rsidRDefault="00AE4CA9" w:rsidP="0094184B">
                      <w:r>
                        <w:tab/>
                      </w:r>
                    </w:p>
                  </w:txbxContent>
                </v:textbox>
              </v:shape>
            </w:pict>
          </mc:Fallback>
        </mc:AlternateContent>
      </w:r>
      <w:r w:rsidRPr="00AC6902">
        <w:rPr>
          <w:rFonts w:ascii="Times New Roman" w:hAnsi="Times New Roman" w:cs="Times New Roman"/>
          <w:b/>
          <w:bCs/>
          <w:sz w:val="24"/>
          <w:szCs w:val="24"/>
        </w:rPr>
        <w:t>BAŞVURUCUNUN</w:t>
      </w:r>
    </w:p>
    <w:p w14:paraId="4445278C" w14:textId="77777777" w:rsidR="0094184B" w:rsidRPr="00AC6902" w:rsidRDefault="0094184B" w:rsidP="0094184B">
      <w:pPr>
        <w:autoSpaceDE w:val="0"/>
        <w:autoSpaceDN w:val="0"/>
        <w:adjustRightInd w:val="0"/>
        <w:spacing w:before="120" w:after="120" w:line="276" w:lineRule="auto"/>
        <w:ind w:firstLine="1077"/>
        <w:jc w:val="both"/>
        <w:rPr>
          <w:rFonts w:ascii="Times New Roman" w:hAnsi="Times New Roman" w:cs="Times New Roman"/>
          <w:b/>
          <w:bCs/>
          <w:sz w:val="24"/>
          <w:szCs w:val="24"/>
        </w:rPr>
      </w:pPr>
      <w:r w:rsidRPr="00AC6902">
        <w:rPr>
          <w:rFonts w:ascii="Times New Roman" w:hAnsi="Times New Roman" w:cs="Times New Roman"/>
          <w:b/>
          <w:bCs/>
          <w:sz w:val="24"/>
          <w:szCs w:val="24"/>
        </w:rPr>
        <w:t xml:space="preserve">1- T.C. KİMLİK NUMARASI: </w:t>
      </w:r>
    </w:p>
    <w:p w14:paraId="2C0AFE01" w14:textId="77777777" w:rsidR="0094184B" w:rsidRPr="00AC6902" w:rsidRDefault="0094184B" w:rsidP="0094184B">
      <w:pPr>
        <w:autoSpaceDE w:val="0"/>
        <w:autoSpaceDN w:val="0"/>
        <w:adjustRightInd w:val="0"/>
        <w:spacing w:before="120" w:after="120" w:line="276" w:lineRule="auto"/>
        <w:ind w:firstLine="1080"/>
        <w:jc w:val="both"/>
        <w:rPr>
          <w:rFonts w:ascii="Times New Roman" w:hAnsi="Times New Roman" w:cs="Times New Roman"/>
          <w:b/>
          <w:bCs/>
          <w:color w:val="FF0000"/>
          <w:sz w:val="24"/>
          <w:szCs w:val="24"/>
        </w:rPr>
      </w:pPr>
      <w:r w:rsidRPr="00AC6902">
        <w:rPr>
          <w:rFonts w:ascii="Times New Roman" w:hAnsi="Times New Roman" w:cs="Times New Roman"/>
          <w:b/>
          <w:bCs/>
          <w:noProof/>
          <w:sz w:val="24"/>
          <w:szCs w:val="24"/>
          <w:lang w:val="en-US"/>
        </w:rPr>
        <mc:AlternateContent>
          <mc:Choice Requires="wps">
            <w:drawing>
              <wp:anchor distT="0" distB="0" distL="114300" distR="114300" simplePos="0" relativeHeight="251671552" behindDoc="0" locked="0" layoutInCell="1" allowOverlap="1" wp14:anchorId="608F9E98" wp14:editId="00C42628">
                <wp:simplePos x="0" y="0"/>
                <wp:positionH relativeFrom="column">
                  <wp:posOffset>4576445</wp:posOffset>
                </wp:positionH>
                <wp:positionV relativeFrom="paragraph">
                  <wp:posOffset>268605</wp:posOffset>
                </wp:positionV>
                <wp:extent cx="234315" cy="234315"/>
                <wp:effectExtent l="9525" t="11430" r="13335" b="11430"/>
                <wp:wrapNone/>
                <wp:docPr id="56" name="Metin Kutusu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 cy="234315"/>
                        </a:xfrm>
                        <a:prstGeom prst="rect">
                          <a:avLst/>
                        </a:prstGeom>
                        <a:solidFill>
                          <a:srgbClr val="FFFFFF"/>
                        </a:solidFill>
                        <a:ln w="9525">
                          <a:solidFill>
                            <a:srgbClr val="000000"/>
                          </a:solidFill>
                          <a:miter lim="800000"/>
                          <a:headEnd/>
                          <a:tailEnd/>
                        </a:ln>
                      </wps:spPr>
                      <wps:txbx>
                        <w:txbxContent>
                          <w:p w14:paraId="4BCCB329" w14:textId="77777777" w:rsidR="00AE4CA9" w:rsidRDefault="00AE4CA9" w:rsidP="0094184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6" o:spid="_x0000_s1037" type="#_x0000_t202" style="position:absolute;left:0;text-align:left;margin-left:360.35pt;margin-top:21.15pt;width:18.45pt;height:1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">
                <o:lock v:ext="edit" aspectratio="t"/>
                <v:textbox>
                  <w:txbxContent>
                    <w:p w14:paraId="4BCCB329" w14:textId="77777777" w:rsidR="00AE4CA9" w:rsidRDefault="00AE4CA9" w:rsidP="0094184B">
                      <w:r>
                        <w:tab/>
                      </w:r>
                    </w:p>
                  </w:txbxContent>
                </v:textbox>
              </v:shape>
            </w:pict>
          </mc:Fallback>
        </mc:AlternateContent>
      </w:r>
      <w:r w:rsidRPr="00AC6902">
        <w:rPr>
          <w:rFonts w:ascii="Times New Roman" w:hAnsi="Times New Roman" w:cs="Times New Roman"/>
          <w:b/>
          <w:bCs/>
          <w:noProof/>
          <w:sz w:val="24"/>
          <w:szCs w:val="24"/>
          <w:lang w:val="en-US"/>
        </w:rPr>
        <mc:AlternateContent>
          <mc:Choice Requires="wps">
            <w:drawing>
              <wp:anchor distT="0" distB="0" distL="114300" distR="114300" simplePos="0" relativeHeight="251670528" behindDoc="0" locked="0" layoutInCell="1" allowOverlap="1" wp14:anchorId="7FF88672" wp14:editId="7C4AD346">
                <wp:simplePos x="0" y="0"/>
                <wp:positionH relativeFrom="column">
                  <wp:posOffset>2404745</wp:posOffset>
                </wp:positionH>
                <wp:positionV relativeFrom="paragraph">
                  <wp:posOffset>268605</wp:posOffset>
                </wp:positionV>
                <wp:extent cx="234315" cy="234315"/>
                <wp:effectExtent l="9525" t="11430" r="13335" b="11430"/>
                <wp:wrapNone/>
                <wp:docPr id="55" name="Metin Kutusu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 cy="234315"/>
                        </a:xfrm>
                        <a:prstGeom prst="rect">
                          <a:avLst/>
                        </a:prstGeom>
                        <a:solidFill>
                          <a:srgbClr val="FFFFFF"/>
                        </a:solidFill>
                        <a:ln w="9525">
                          <a:solidFill>
                            <a:srgbClr val="000000"/>
                          </a:solidFill>
                          <a:miter lim="800000"/>
                          <a:headEnd/>
                          <a:tailEnd/>
                        </a:ln>
                      </wps:spPr>
                      <wps:txbx>
                        <w:txbxContent>
                          <w:p w14:paraId="743E07FB" w14:textId="77777777" w:rsidR="00AE4CA9" w:rsidRDefault="00AE4CA9" w:rsidP="0094184B">
                            <w:r>
                              <w:tab/>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5" o:spid="_x0000_s1038" type="#_x0000_t202" style="position:absolute;left:0;text-align:left;margin-left:189.35pt;margin-top:21.15pt;width:18.45pt;height:1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">
                <o:lock v:ext="edit" aspectratio="t"/>
                <v:textbox>
                  <w:txbxContent>
                    <w:p w14:paraId="743E07FB" w14:textId="77777777" w:rsidR="00AE4CA9" w:rsidRDefault="00AE4CA9" w:rsidP="0094184B">
                      <w:r>
                        <w:tab/>
                      </w:r>
                      <w:r>
                        <w:t>X</w:t>
                      </w:r>
                    </w:p>
                  </w:txbxContent>
                </v:textbox>
              </v:shape>
            </w:pict>
          </mc:Fallback>
        </mc:AlternateContent>
      </w:r>
      <w:r w:rsidRPr="00AC6902">
        <w:rPr>
          <w:rFonts w:ascii="Times New Roman" w:hAnsi="Times New Roman" w:cs="Times New Roman"/>
          <w:b/>
          <w:bCs/>
          <w:sz w:val="24"/>
          <w:szCs w:val="24"/>
        </w:rPr>
        <w:t xml:space="preserve">2- ADI:                         </w:t>
      </w:r>
      <w:r w:rsidRPr="00AC6902">
        <w:rPr>
          <w:rFonts w:ascii="Times New Roman" w:hAnsi="Times New Roman" w:cs="Times New Roman"/>
          <w:b/>
          <w:bCs/>
          <w:sz w:val="24"/>
          <w:szCs w:val="24"/>
        </w:rPr>
        <w:tab/>
      </w:r>
      <w:r w:rsidRPr="00AC6902">
        <w:rPr>
          <w:rFonts w:ascii="Times New Roman" w:hAnsi="Times New Roman" w:cs="Times New Roman"/>
          <w:b/>
          <w:bCs/>
          <w:sz w:val="24"/>
          <w:szCs w:val="24"/>
        </w:rPr>
        <w:tab/>
      </w:r>
      <w:r w:rsidRPr="00AC6902">
        <w:rPr>
          <w:rFonts w:ascii="Times New Roman" w:hAnsi="Times New Roman" w:cs="Times New Roman"/>
          <w:b/>
          <w:bCs/>
          <w:sz w:val="24"/>
          <w:szCs w:val="24"/>
        </w:rPr>
        <w:tab/>
        <w:t xml:space="preserve"> 3 - SOYADI:  </w:t>
      </w:r>
    </w:p>
    <w:p w14:paraId="3CBF3EA3" w14:textId="77777777" w:rsidR="0094184B" w:rsidRPr="00AC6902" w:rsidRDefault="0094184B" w:rsidP="0094184B">
      <w:pPr>
        <w:autoSpaceDE w:val="0"/>
        <w:autoSpaceDN w:val="0"/>
        <w:adjustRightInd w:val="0"/>
        <w:spacing w:before="120" w:after="120" w:line="276" w:lineRule="auto"/>
        <w:ind w:firstLine="1080"/>
        <w:jc w:val="both"/>
        <w:rPr>
          <w:rFonts w:ascii="Times New Roman" w:hAnsi="Times New Roman" w:cs="Times New Roman"/>
          <w:b/>
          <w:bCs/>
          <w:sz w:val="24"/>
          <w:szCs w:val="24"/>
        </w:rPr>
      </w:pPr>
      <w:r w:rsidRPr="00AC6902">
        <w:rPr>
          <w:rFonts w:ascii="Times New Roman" w:hAnsi="Times New Roman" w:cs="Times New Roman"/>
          <w:b/>
          <w:bCs/>
          <w:sz w:val="24"/>
          <w:szCs w:val="24"/>
        </w:rPr>
        <w:t xml:space="preserve">4- CİNSİYETİ: ERKEK:                                          KADIN: </w:t>
      </w:r>
    </w:p>
    <w:p w14:paraId="0FD2B7A1" w14:textId="77777777" w:rsidR="0094184B" w:rsidRPr="00AC6902" w:rsidRDefault="0094184B" w:rsidP="0094184B">
      <w:pPr>
        <w:autoSpaceDE w:val="0"/>
        <w:autoSpaceDN w:val="0"/>
        <w:adjustRightInd w:val="0"/>
        <w:spacing w:before="120" w:after="120" w:line="276" w:lineRule="auto"/>
        <w:ind w:firstLine="1080"/>
        <w:jc w:val="both"/>
        <w:rPr>
          <w:rFonts w:ascii="Times New Roman" w:hAnsi="Times New Roman" w:cs="Times New Roman"/>
          <w:b/>
          <w:bCs/>
          <w:sz w:val="24"/>
          <w:szCs w:val="24"/>
        </w:rPr>
      </w:pPr>
      <w:r w:rsidRPr="00AC6902">
        <w:rPr>
          <w:rFonts w:ascii="Times New Roman" w:hAnsi="Times New Roman" w:cs="Times New Roman"/>
          <w:b/>
          <w:bCs/>
          <w:sz w:val="24"/>
          <w:szCs w:val="24"/>
        </w:rPr>
        <w:t>5- UYRUĞU: Türkiye Cumhuriyeti</w:t>
      </w:r>
    </w:p>
    <w:p w14:paraId="21DB48BF" w14:textId="77777777" w:rsidR="0094184B" w:rsidRPr="00AC6902" w:rsidRDefault="0094184B" w:rsidP="0094184B">
      <w:pPr>
        <w:autoSpaceDE w:val="0"/>
        <w:autoSpaceDN w:val="0"/>
        <w:adjustRightInd w:val="0"/>
        <w:spacing w:before="120" w:after="120" w:line="276" w:lineRule="auto"/>
        <w:ind w:firstLine="1080"/>
        <w:jc w:val="both"/>
        <w:rPr>
          <w:rFonts w:ascii="Times New Roman" w:hAnsi="Times New Roman" w:cs="Times New Roman"/>
          <w:b/>
          <w:bCs/>
          <w:sz w:val="24"/>
          <w:szCs w:val="24"/>
        </w:rPr>
      </w:pPr>
      <w:r w:rsidRPr="00AC6902">
        <w:rPr>
          <w:rFonts w:ascii="Times New Roman" w:hAnsi="Times New Roman" w:cs="Times New Roman"/>
          <w:b/>
          <w:bCs/>
          <w:noProof/>
          <w:sz w:val="24"/>
          <w:szCs w:val="24"/>
          <w:lang w:val="en-US"/>
        </w:rPr>
        <mc:AlternateContent>
          <mc:Choice Requires="wps">
            <w:drawing>
              <wp:anchor distT="0" distB="0" distL="114300" distR="114300" simplePos="0" relativeHeight="251679744" behindDoc="0" locked="0" layoutInCell="1" allowOverlap="1" wp14:anchorId="5D982694" wp14:editId="310CE93D">
                <wp:simplePos x="0" y="0"/>
                <wp:positionH relativeFrom="column">
                  <wp:posOffset>5376545</wp:posOffset>
                </wp:positionH>
                <wp:positionV relativeFrom="paragraph">
                  <wp:posOffset>236855</wp:posOffset>
                </wp:positionV>
                <wp:extent cx="234315" cy="234315"/>
                <wp:effectExtent l="9525" t="12065" r="13335" b="10795"/>
                <wp:wrapNone/>
                <wp:docPr id="54" name="Metin Kutusu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 cy="234315"/>
                        </a:xfrm>
                        <a:prstGeom prst="rect">
                          <a:avLst/>
                        </a:prstGeom>
                        <a:solidFill>
                          <a:srgbClr val="FFFFFF"/>
                        </a:solidFill>
                        <a:ln w="9525">
                          <a:solidFill>
                            <a:srgbClr val="000000"/>
                          </a:solidFill>
                          <a:miter lim="800000"/>
                          <a:headEnd/>
                          <a:tailEnd/>
                        </a:ln>
                      </wps:spPr>
                      <wps:txbx>
                        <w:txbxContent>
                          <w:p w14:paraId="49BF234C" w14:textId="77777777" w:rsidR="00AE4CA9" w:rsidRDefault="00AE4CA9" w:rsidP="0094184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4" o:spid="_x0000_s1039" type="#_x0000_t202" style="position:absolute;left:0;text-align:left;margin-left:423.35pt;margin-top:18.65pt;width:18.45pt;height:18.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">
                <o:lock v:ext="edit" aspectratio="t"/>
                <v:textbox>
                  <w:txbxContent>
                    <w:p w14:paraId="49BF234C" w14:textId="77777777" w:rsidR="00AE4CA9" w:rsidRDefault="00AE4CA9" w:rsidP="0094184B">
                      <w:r>
                        <w:tab/>
                      </w:r>
                    </w:p>
                  </w:txbxContent>
                </v:textbox>
              </v:shape>
            </w:pict>
          </mc:Fallback>
        </mc:AlternateContent>
      </w:r>
      <w:r w:rsidRPr="00AC6902">
        <w:rPr>
          <w:rFonts w:ascii="Times New Roman" w:hAnsi="Times New Roman" w:cs="Times New Roman"/>
          <w:b/>
          <w:bCs/>
          <w:noProof/>
          <w:sz w:val="24"/>
          <w:szCs w:val="24"/>
          <w:lang w:val="en-US"/>
        </w:rPr>
        <mc:AlternateContent>
          <mc:Choice Requires="wps">
            <w:drawing>
              <wp:anchor distT="0" distB="0" distL="114300" distR="114300" simplePos="0" relativeHeight="251678720" behindDoc="0" locked="0" layoutInCell="1" allowOverlap="1" wp14:anchorId="575C8B19" wp14:editId="145111EE">
                <wp:simplePos x="0" y="0"/>
                <wp:positionH relativeFrom="column">
                  <wp:posOffset>5147945</wp:posOffset>
                </wp:positionH>
                <wp:positionV relativeFrom="paragraph">
                  <wp:posOffset>236855</wp:posOffset>
                </wp:positionV>
                <wp:extent cx="234315" cy="234315"/>
                <wp:effectExtent l="9525" t="12065" r="13335" b="10795"/>
                <wp:wrapNone/>
                <wp:docPr id="53" name="Metin Kutusu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 cy="234315"/>
                        </a:xfrm>
                        <a:prstGeom prst="rect">
                          <a:avLst/>
                        </a:prstGeom>
                        <a:solidFill>
                          <a:srgbClr val="FFFFFF"/>
                        </a:solidFill>
                        <a:ln w="9525">
                          <a:solidFill>
                            <a:srgbClr val="000000"/>
                          </a:solidFill>
                          <a:miter lim="800000"/>
                          <a:headEnd/>
                          <a:tailEnd/>
                        </a:ln>
                      </wps:spPr>
                      <wps:txbx>
                        <w:txbxContent>
                          <w:p w14:paraId="2C11DAE4" w14:textId="77777777" w:rsidR="00AE4CA9" w:rsidRDefault="00AE4CA9" w:rsidP="0094184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3" o:spid="_x0000_s1040" type="#_x0000_t202" style="position:absolute;left:0;text-align:left;margin-left:405.35pt;margin-top:18.65pt;width:18.45pt;height:1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">
                <o:lock v:ext="edit" aspectratio="t"/>
                <v:textbox>
                  <w:txbxContent>
                    <w:p w14:paraId="2C11DAE4" w14:textId="77777777" w:rsidR="00AE4CA9" w:rsidRDefault="00AE4CA9" w:rsidP="0094184B">
                      <w:r>
                        <w:tab/>
                      </w:r>
                    </w:p>
                  </w:txbxContent>
                </v:textbox>
              </v:shape>
            </w:pict>
          </mc:Fallback>
        </mc:AlternateContent>
      </w:r>
      <w:r w:rsidRPr="00AC6902">
        <w:rPr>
          <w:rFonts w:ascii="Times New Roman" w:hAnsi="Times New Roman" w:cs="Times New Roman"/>
          <w:b/>
          <w:bCs/>
          <w:noProof/>
          <w:sz w:val="24"/>
          <w:szCs w:val="24"/>
          <w:lang w:val="en-US"/>
        </w:rPr>
        <mc:AlternateContent>
          <mc:Choice Requires="wps">
            <w:drawing>
              <wp:anchor distT="0" distB="0" distL="114300" distR="114300" simplePos="0" relativeHeight="251677696" behindDoc="0" locked="0" layoutInCell="1" allowOverlap="1" wp14:anchorId="052994C2" wp14:editId="273C79EB">
                <wp:simplePos x="0" y="0"/>
                <wp:positionH relativeFrom="column">
                  <wp:posOffset>4919345</wp:posOffset>
                </wp:positionH>
                <wp:positionV relativeFrom="paragraph">
                  <wp:posOffset>236855</wp:posOffset>
                </wp:positionV>
                <wp:extent cx="234315" cy="234315"/>
                <wp:effectExtent l="9525" t="12065" r="13335" b="10795"/>
                <wp:wrapNone/>
                <wp:docPr id="52" name="Metin Kutusu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 cy="234315"/>
                        </a:xfrm>
                        <a:prstGeom prst="rect">
                          <a:avLst/>
                        </a:prstGeom>
                        <a:solidFill>
                          <a:srgbClr val="FFFFFF"/>
                        </a:solidFill>
                        <a:ln w="9525">
                          <a:solidFill>
                            <a:srgbClr val="000000"/>
                          </a:solidFill>
                          <a:miter lim="800000"/>
                          <a:headEnd/>
                          <a:tailEnd/>
                        </a:ln>
                      </wps:spPr>
                      <wps:txbx>
                        <w:txbxContent>
                          <w:p w14:paraId="62CEFB0B" w14:textId="77777777" w:rsidR="00AE4CA9" w:rsidRDefault="00AE4CA9" w:rsidP="0094184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2" o:spid="_x0000_s1041" type="#_x0000_t202" style="position:absolute;left:0;text-align:left;margin-left:387.35pt;margin-top:18.65pt;width:18.45pt;height:1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">
                <o:lock v:ext="edit" aspectratio="t"/>
                <v:textbox>
                  <w:txbxContent>
                    <w:p w14:paraId="62CEFB0B" w14:textId="77777777" w:rsidR="00AE4CA9" w:rsidRDefault="00AE4CA9" w:rsidP="0094184B">
                      <w:r>
                        <w:tab/>
                      </w:r>
                    </w:p>
                  </w:txbxContent>
                </v:textbox>
              </v:shape>
            </w:pict>
          </mc:Fallback>
        </mc:AlternateContent>
      </w:r>
      <w:r w:rsidRPr="00AC6902">
        <w:rPr>
          <w:rFonts w:ascii="Times New Roman" w:hAnsi="Times New Roman" w:cs="Times New Roman"/>
          <w:b/>
          <w:bCs/>
          <w:noProof/>
          <w:sz w:val="24"/>
          <w:szCs w:val="24"/>
          <w:lang w:val="en-US"/>
        </w:rPr>
        <mc:AlternateContent>
          <mc:Choice Requires="wps">
            <w:drawing>
              <wp:anchor distT="0" distB="0" distL="114300" distR="114300" simplePos="0" relativeHeight="251676672" behindDoc="0" locked="0" layoutInCell="1" allowOverlap="1" wp14:anchorId="561E02FD" wp14:editId="58657CD9">
                <wp:simplePos x="0" y="0"/>
                <wp:positionH relativeFrom="column">
                  <wp:posOffset>4690745</wp:posOffset>
                </wp:positionH>
                <wp:positionV relativeFrom="paragraph">
                  <wp:posOffset>236855</wp:posOffset>
                </wp:positionV>
                <wp:extent cx="234315" cy="234315"/>
                <wp:effectExtent l="9525" t="12065" r="13335" b="10795"/>
                <wp:wrapNone/>
                <wp:docPr id="51" name="Metin Kutusu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 cy="234315"/>
                        </a:xfrm>
                        <a:prstGeom prst="rect">
                          <a:avLst/>
                        </a:prstGeom>
                        <a:solidFill>
                          <a:srgbClr val="FFFFFF"/>
                        </a:solidFill>
                        <a:ln w="9525">
                          <a:solidFill>
                            <a:srgbClr val="000000"/>
                          </a:solidFill>
                          <a:miter lim="800000"/>
                          <a:headEnd/>
                          <a:tailEnd/>
                        </a:ln>
                      </wps:spPr>
                      <wps:txbx>
                        <w:txbxContent>
                          <w:p w14:paraId="4108A34D" w14:textId="77777777" w:rsidR="00AE4CA9" w:rsidRDefault="00AE4CA9" w:rsidP="0094184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1" o:spid="_x0000_s1042" type="#_x0000_t202" style="position:absolute;left:0;text-align:left;margin-left:369.35pt;margin-top:18.65pt;width:18.45pt;height:1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">
                <o:lock v:ext="edit" aspectratio="t"/>
                <v:textbox>
                  <w:txbxContent>
                    <w:p w14:paraId="4108A34D" w14:textId="77777777" w:rsidR="00AE4CA9" w:rsidRDefault="00AE4CA9" w:rsidP="0094184B">
                      <w:r>
                        <w:tab/>
                      </w:r>
                    </w:p>
                  </w:txbxContent>
                </v:textbox>
              </v:shape>
            </w:pict>
          </mc:Fallback>
        </mc:AlternateContent>
      </w:r>
      <w:r w:rsidRPr="00AC6902">
        <w:rPr>
          <w:rFonts w:ascii="Times New Roman" w:hAnsi="Times New Roman" w:cs="Times New Roman"/>
          <w:b/>
          <w:bCs/>
          <w:noProof/>
          <w:sz w:val="24"/>
          <w:szCs w:val="24"/>
          <w:lang w:val="en-US"/>
        </w:rPr>
        <mc:AlternateContent>
          <mc:Choice Requires="wps">
            <w:drawing>
              <wp:anchor distT="0" distB="0" distL="114300" distR="114300" simplePos="0" relativeHeight="251675648" behindDoc="0" locked="0" layoutInCell="1" allowOverlap="1" wp14:anchorId="487381F9" wp14:editId="124E11F0">
                <wp:simplePos x="0" y="0"/>
                <wp:positionH relativeFrom="column">
                  <wp:posOffset>4347845</wp:posOffset>
                </wp:positionH>
                <wp:positionV relativeFrom="paragraph">
                  <wp:posOffset>236855</wp:posOffset>
                </wp:positionV>
                <wp:extent cx="234315" cy="234315"/>
                <wp:effectExtent l="9525" t="12065" r="13335" b="10795"/>
                <wp:wrapNone/>
                <wp:docPr id="50" name="Metin Kutusu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 cy="234315"/>
                        </a:xfrm>
                        <a:prstGeom prst="rect">
                          <a:avLst/>
                        </a:prstGeom>
                        <a:solidFill>
                          <a:srgbClr val="FFFFFF"/>
                        </a:solidFill>
                        <a:ln w="9525">
                          <a:solidFill>
                            <a:srgbClr val="000000"/>
                          </a:solidFill>
                          <a:miter lim="800000"/>
                          <a:headEnd/>
                          <a:tailEnd/>
                        </a:ln>
                      </wps:spPr>
                      <wps:txbx>
                        <w:txbxContent>
                          <w:p w14:paraId="1CA86875" w14:textId="77777777" w:rsidR="00AE4CA9" w:rsidRDefault="00AE4CA9" w:rsidP="0094184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0" o:spid="_x0000_s1043" type="#_x0000_t202" style="position:absolute;left:0;text-align:left;margin-left:342.35pt;margin-top:18.65pt;width:18.45pt;height:1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">
                <o:lock v:ext="edit" aspectratio="t"/>
                <v:textbox>
                  <w:txbxContent>
                    <w:p w14:paraId="1CA86875" w14:textId="77777777" w:rsidR="00AE4CA9" w:rsidRDefault="00AE4CA9" w:rsidP="0094184B">
                      <w:r>
                        <w:tab/>
                      </w:r>
                    </w:p>
                  </w:txbxContent>
                </v:textbox>
              </v:shape>
            </w:pict>
          </mc:Fallback>
        </mc:AlternateContent>
      </w:r>
      <w:r w:rsidRPr="00AC6902">
        <w:rPr>
          <w:rFonts w:ascii="Times New Roman" w:hAnsi="Times New Roman" w:cs="Times New Roman"/>
          <w:b/>
          <w:bCs/>
          <w:noProof/>
          <w:sz w:val="24"/>
          <w:szCs w:val="24"/>
          <w:lang w:val="en-US"/>
        </w:rPr>
        <mc:AlternateContent>
          <mc:Choice Requires="wps">
            <w:drawing>
              <wp:anchor distT="0" distB="0" distL="114300" distR="114300" simplePos="0" relativeHeight="251674624" behindDoc="0" locked="0" layoutInCell="1" allowOverlap="1" wp14:anchorId="5812EDEA" wp14:editId="693E2005">
                <wp:simplePos x="0" y="0"/>
                <wp:positionH relativeFrom="column">
                  <wp:posOffset>4119245</wp:posOffset>
                </wp:positionH>
                <wp:positionV relativeFrom="paragraph">
                  <wp:posOffset>236855</wp:posOffset>
                </wp:positionV>
                <wp:extent cx="234315" cy="234315"/>
                <wp:effectExtent l="9525" t="12065" r="13335" b="10795"/>
                <wp:wrapNone/>
                <wp:docPr id="49" name="Metin Kutusu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 cy="234315"/>
                        </a:xfrm>
                        <a:prstGeom prst="rect">
                          <a:avLst/>
                        </a:prstGeom>
                        <a:solidFill>
                          <a:srgbClr val="FFFFFF"/>
                        </a:solidFill>
                        <a:ln w="9525">
                          <a:solidFill>
                            <a:srgbClr val="000000"/>
                          </a:solidFill>
                          <a:miter lim="800000"/>
                          <a:headEnd/>
                          <a:tailEnd/>
                        </a:ln>
                      </wps:spPr>
                      <wps:txbx>
                        <w:txbxContent>
                          <w:p w14:paraId="5E92AA1F" w14:textId="77777777" w:rsidR="00AE4CA9" w:rsidRDefault="00AE4CA9" w:rsidP="0094184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9" o:spid="_x0000_s1044" type="#_x0000_t202" style="position:absolute;left:0;text-align:left;margin-left:324.35pt;margin-top:18.65pt;width:18.45pt;height:1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">
                <o:lock v:ext="edit" aspectratio="t"/>
                <v:textbox>
                  <w:txbxContent>
                    <w:p w14:paraId="5E92AA1F" w14:textId="77777777" w:rsidR="00AE4CA9" w:rsidRDefault="00AE4CA9" w:rsidP="0094184B">
                      <w:r>
                        <w:tab/>
                      </w:r>
                    </w:p>
                  </w:txbxContent>
                </v:textbox>
              </v:shape>
            </w:pict>
          </mc:Fallback>
        </mc:AlternateContent>
      </w:r>
      <w:r w:rsidRPr="00AC6902">
        <w:rPr>
          <w:rFonts w:ascii="Times New Roman" w:hAnsi="Times New Roman" w:cs="Times New Roman"/>
          <w:b/>
          <w:bCs/>
          <w:noProof/>
          <w:sz w:val="24"/>
          <w:szCs w:val="24"/>
          <w:lang w:val="en-US"/>
        </w:rPr>
        <mc:AlternateContent>
          <mc:Choice Requires="wps">
            <w:drawing>
              <wp:anchor distT="0" distB="0" distL="114300" distR="114300" simplePos="0" relativeHeight="251673600" behindDoc="0" locked="0" layoutInCell="1" allowOverlap="1" wp14:anchorId="0F5F3CE1" wp14:editId="53AF4E24">
                <wp:simplePos x="0" y="0"/>
                <wp:positionH relativeFrom="column">
                  <wp:posOffset>3776345</wp:posOffset>
                </wp:positionH>
                <wp:positionV relativeFrom="paragraph">
                  <wp:posOffset>236855</wp:posOffset>
                </wp:positionV>
                <wp:extent cx="234315" cy="234315"/>
                <wp:effectExtent l="9525" t="12065" r="13335" b="10795"/>
                <wp:wrapNone/>
                <wp:docPr id="48" name="Metin Kutusu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 cy="234315"/>
                        </a:xfrm>
                        <a:prstGeom prst="rect">
                          <a:avLst/>
                        </a:prstGeom>
                        <a:solidFill>
                          <a:srgbClr val="FFFFFF"/>
                        </a:solidFill>
                        <a:ln w="9525">
                          <a:solidFill>
                            <a:srgbClr val="000000"/>
                          </a:solidFill>
                          <a:miter lim="800000"/>
                          <a:headEnd/>
                          <a:tailEnd/>
                        </a:ln>
                      </wps:spPr>
                      <wps:txbx>
                        <w:txbxContent>
                          <w:p w14:paraId="6B0010CF" w14:textId="77777777" w:rsidR="00AE4CA9" w:rsidRDefault="00AE4CA9" w:rsidP="0094184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8" o:spid="_x0000_s1045" type="#_x0000_t202" style="position:absolute;left:0;text-align:left;margin-left:297.35pt;margin-top:18.65pt;width:18.45pt;height:1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">
                <o:lock v:ext="edit" aspectratio="t"/>
                <v:textbox>
                  <w:txbxContent>
                    <w:p w14:paraId="6B0010CF" w14:textId="77777777" w:rsidR="00AE4CA9" w:rsidRDefault="00AE4CA9" w:rsidP="0094184B">
                      <w:r>
                        <w:tab/>
                      </w:r>
                    </w:p>
                  </w:txbxContent>
                </v:textbox>
              </v:shape>
            </w:pict>
          </mc:Fallback>
        </mc:AlternateContent>
      </w:r>
      <w:r w:rsidRPr="00AC6902">
        <w:rPr>
          <w:rFonts w:ascii="Times New Roman" w:hAnsi="Times New Roman" w:cs="Times New Roman"/>
          <w:b/>
          <w:bCs/>
          <w:noProof/>
          <w:sz w:val="24"/>
          <w:szCs w:val="24"/>
          <w:lang w:val="en-US"/>
        </w:rPr>
        <mc:AlternateContent>
          <mc:Choice Requires="wps">
            <w:drawing>
              <wp:anchor distT="0" distB="0" distL="114300" distR="114300" simplePos="0" relativeHeight="251672576" behindDoc="0" locked="0" layoutInCell="1" allowOverlap="1" wp14:anchorId="0755A315" wp14:editId="7B5E1499">
                <wp:simplePos x="0" y="0"/>
                <wp:positionH relativeFrom="column">
                  <wp:posOffset>3547745</wp:posOffset>
                </wp:positionH>
                <wp:positionV relativeFrom="paragraph">
                  <wp:posOffset>236855</wp:posOffset>
                </wp:positionV>
                <wp:extent cx="234315" cy="234315"/>
                <wp:effectExtent l="9525" t="12065" r="13335" b="10795"/>
                <wp:wrapNone/>
                <wp:docPr id="47" name="Metin Kutusu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 cy="234315"/>
                        </a:xfrm>
                        <a:prstGeom prst="rect">
                          <a:avLst/>
                        </a:prstGeom>
                        <a:solidFill>
                          <a:srgbClr val="FFFFFF"/>
                        </a:solidFill>
                        <a:ln w="9525">
                          <a:solidFill>
                            <a:srgbClr val="000000"/>
                          </a:solidFill>
                          <a:miter lim="800000"/>
                          <a:headEnd/>
                          <a:tailEnd/>
                        </a:ln>
                      </wps:spPr>
                      <wps:txbx>
                        <w:txbxContent>
                          <w:p w14:paraId="7FC3589C" w14:textId="77777777" w:rsidR="00AE4CA9" w:rsidRDefault="00AE4CA9" w:rsidP="0094184B">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7" o:spid="_x0000_s1046" type="#_x0000_t202" style="position:absolute;left:0;text-align:left;margin-left:279.35pt;margin-top:18.65pt;width:18.45pt;height:1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">
                <o:lock v:ext="edit" aspectratio="t"/>
                <v:textbox>
                  <w:txbxContent>
                    <w:p w14:paraId="7FC3589C" w14:textId="77777777" w:rsidR="00AE4CA9" w:rsidRDefault="00AE4CA9" w:rsidP="0094184B">
                      <w:r>
                        <w:tab/>
                      </w:r>
                      <w:r>
                        <w:tab/>
                      </w:r>
                    </w:p>
                  </w:txbxContent>
                </v:textbox>
              </v:shape>
            </w:pict>
          </mc:Fallback>
        </mc:AlternateContent>
      </w:r>
      <w:r w:rsidRPr="00AC6902">
        <w:rPr>
          <w:rFonts w:ascii="Times New Roman" w:hAnsi="Times New Roman" w:cs="Times New Roman"/>
          <w:b/>
          <w:bCs/>
          <w:sz w:val="24"/>
          <w:szCs w:val="24"/>
        </w:rPr>
        <w:t>6- MESLEĞİ:                                                    GÜN      AY                YIL</w:t>
      </w:r>
    </w:p>
    <w:p w14:paraId="74829622" w14:textId="77777777" w:rsidR="0094184B" w:rsidRPr="00AC6902" w:rsidRDefault="0094184B" w:rsidP="0094184B">
      <w:pPr>
        <w:autoSpaceDE w:val="0"/>
        <w:autoSpaceDN w:val="0"/>
        <w:adjustRightInd w:val="0"/>
        <w:spacing w:before="120" w:after="120" w:line="276" w:lineRule="auto"/>
        <w:ind w:left="1080"/>
        <w:jc w:val="both"/>
        <w:rPr>
          <w:rFonts w:ascii="Times New Roman" w:hAnsi="Times New Roman" w:cs="Times New Roman"/>
          <w:b/>
          <w:bCs/>
          <w:sz w:val="24"/>
          <w:szCs w:val="24"/>
        </w:rPr>
      </w:pPr>
      <w:r w:rsidRPr="00AC6902">
        <w:rPr>
          <w:rFonts w:ascii="Times New Roman" w:hAnsi="Times New Roman" w:cs="Times New Roman"/>
          <w:b/>
          <w:bCs/>
          <w:sz w:val="24"/>
          <w:szCs w:val="24"/>
        </w:rPr>
        <w:t xml:space="preserve">7- DOĞUM YERİ VE TARİHİ:                      /              /                          / </w:t>
      </w:r>
    </w:p>
    <w:p w14:paraId="50C692E2" w14:textId="77777777" w:rsidR="0094184B" w:rsidRPr="00AC6902" w:rsidRDefault="0094184B" w:rsidP="0094184B">
      <w:pPr>
        <w:autoSpaceDE w:val="0"/>
        <w:autoSpaceDN w:val="0"/>
        <w:adjustRightInd w:val="0"/>
        <w:spacing w:before="120" w:after="120" w:line="276" w:lineRule="auto"/>
        <w:ind w:left="1080"/>
        <w:jc w:val="both"/>
        <w:rPr>
          <w:rFonts w:ascii="Times New Roman" w:hAnsi="Times New Roman" w:cs="Times New Roman"/>
          <w:bCs/>
          <w:sz w:val="24"/>
          <w:szCs w:val="24"/>
        </w:rPr>
      </w:pPr>
      <w:r w:rsidRPr="00AC6902">
        <w:rPr>
          <w:rFonts w:ascii="Times New Roman" w:hAnsi="Times New Roman" w:cs="Times New Roman"/>
          <w:b/>
          <w:bCs/>
          <w:sz w:val="24"/>
          <w:szCs w:val="24"/>
        </w:rPr>
        <w:t xml:space="preserve">8- YAZIŞMA ADRESİ: </w:t>
      </w:r>
      <w:r w:rsidRPr="00AC6902">
        <w:rPr>
          <w:rFonts w:ascii="Times New Roman" w:hAnsi="Times New Roman" w:cs="Times New Roman"/>
          <w:bCs/>
          <w:sz w:val="24"/>
          <w:szCs w:val="24"/>
        </w:rPr>
        <w:t xml:space="preserve"> </w:t>
      </w:r>
    </w:p>
    <w:p w14:paraId="6CFDBDBE" w14:textId="77777777" w:rsidR="0094184B" w:rsidRPr="00AC6902" w:rsidRDefault="0094184B" w:rsidP="0094184B">
      <w:pPr>
        <w:autoSpaceDE w:val="0"/>
        <w:autoSpaceDN w:val="0"/>
        <w:adjustRightInd w:val="0"/>
        <w:spacing w:before="120" w:after="120" w:line="276" w:lineRule="auto"/>
        <w:ind w:left="1080"/>
        <w:jc w:val="both"/>
        <w:rPr>
          <w:rFonts w:ascii="Times New Roman" w:hAnsi="Times New Roman" w:cs="Times New Roman"/>
          <w:b/>
          <w:bCs/>
          <w:sz w:val="24"/>
          <w:szCs w:val="24"/>
        </w:rPr>
      </w:pPr>
      <w:r w:rsidRPr="00AC6902">
        <w:rPr>
          <w:rFonts w:ascii="Times New Roman" w:hAnsi="Times New Roman" w:cs="Times New Roman"/>
          <w:bCs/>
          <w:sz w:val="24"/>
          <w:szCs w:val="24"/>
        </w:rPr>
        <w:t xml:space="preserve">                                 </w:t>
      </w:r>
    </w:p>
    <w:p w14:paraId="5D651377" w14:textId="77777777" w:rsidR="0094184B" w:rsidRPr="00AC6902" w:rsidRDefault="0094184B" w:rsidP="0094184B">
      <w:pPr>
        <w:autoSpaceDE w:val="0"/>
        <w:autoSpaceDN w:val="0"/>
        <w:adjustRightInd w:val="0"/>
        <w:spacing w:before="120" w:after="120" w:line="276" w:lineRule="auto"/>
        <w:jc w:val="both"/>
        <w:rPr>
          <w:rFonts w:ascii="Times New Roman" w:hAnsi="Times New Roman" w:cs="Times New Roman"/>
          <w:b/>
          <w:bCs/>
          <w:sz w:val="24"/>
          <w:szCs w:val="24"/>
        </w:rPr>
      </w:pPr>
      <w:r w:rsidRPr="00AC6902">
        <w:rPr>
          <w:rFonts w:ascii="Times New Roman" w:hAnsi="Times New Roman" w:cs="Times New Roman"/>
          <w:b/>
          <w:bCs/>
          <w:sz w:val="24"/>
          <w:szCs w:val="24"/>
        </w:rPr>
        <w:t xml:space="preserve">                   9- TELEFON NUMARASI VE ELEKTRONİK POSTA ADRESİ</w:t>
      </w:r>
    </w:p>
    <w:p w14:paraId="09A8965F" w14:textId="77777777" w:rsidR="0094184B" w:rsidRPr="00AC6902" w:rsidRDefault="0094184B" w:rsidP="0094184B">
      <w:pPr>
        <w:autoSpaceDE w:val="0"/>
        <w:autoSpaceDN w:val="0"/>
        <w:adjustRightInd w:val="0"/>
        <w:spacing w:before="120" w:after="120" w:line="276" w:lineRule="auto"/>
        <w:ind w:left="1080" w:firstLine="720"/>
        <w:jc w:val="both"/>
        <w:rPr>
          <w:rFonts w:ascii="Times New Roman" w:hAnsi="Times New Roman" w:cs="Times New Roman"/>
          <w:b/>
          <w:bCs/>
          <w:sz w:val="24"/>
          <w:szCs w:val="24"/>
        </w:rPr>
      </w:pPr>
      <w:r w:rsidRPr="00AC6902">
        <w:rPr>
          <w:rFonts w:ascii="Times New Roman" w:hAnsi="Times New Roman" w:cs="Times New Roman"/>
          <w:b/>
          <w:bCs/>
          <w:sz w:val="24"/>
          <w:szCs w:val="24"/>
        </w:rPr>
        <w:t>a- EV :</w:t>
      </w:r>
    </w:p>
    <w:p w14:paraId="239D81B2" w14:textId="77777777" w:rsidR="0094184B" w:rsidRPr="00AC6902" w:rsidRDefault="0094184B" w:rsidP="0094184B">
      <w:pPr>
        <w:autoSpaceDE w:val="0"/>
        <w:autoSpaceDN w:val="0"/>
        <w:adjustRightInd w:val="0"/>
        <w:spacing w:before="120" w:after="120" w:line="276" w:lineRule="auto"/>
        <w:ind w:left="1080" w:firstLine="720"/>
        <w:jc w:val="both"/>
        <w:rPr>
          <w:rFonts w:ascii="Times New Roman" w:hAnsi="Times New Roman" w:cs="Times New Roman"/>
          <w:bCs/>
          <w:sz w:val="24"/>
          <w:szCs w:val="24"/>
        </w:rPr>
      </w:pPr>
      <w:r w:rsidRPr="00AC6902">
        <w:rPr>
          <w:rFonts w:ascii="Times New Roman" w:hAnsi="Times New Roman" w:cs="Times New Roman"/>
          <w:b/>
          <w:bCs/>
          <w:sz w:val="24"/>
          <w:szCs w:val="24"/>
        </w:rPr>
        <w:t xml:space="preserve">b- İŞ : </w:t>
      </w:r>
    </w:p>
    <w:p w14:paraId="6C855291" w14:textId="77777777" w:rsidR="0094184B" w:rsidRPr="00AC6902" w:rsidRDefault="0094184B" w:rsidP="0094184B">
      <w:pPr>
        <w:autoSpaceDE w:val="0"/>
        <w:autoSpaceDN w:val="0"/>
        <w:adjustRightInd w:val="0"/>
        <w:spacing w:before="120" w:after="120" w:line="276" w:lineRule="auto"/>
        <w:ind w:left="1080" w:firstLine="720"/>
        <w:jc w:val="both"/>
        <w:rPr>
          <w:rFonts w:ascii="Times New Roman" w:hAnsi="Times New Roman" w:cs="Times New Roman"/>
          <w:b/>
          <w:bCs/>
          <w:sz w:val="24"/>
          <w:szCs w:val="24"/>
        </w:rPr>
      </w:pPr>
      <w:r w:rsidRPr="00AC6902">
        <w:rPr>
          <w:rFonts w:ascii="Times New Roman" w:hAnsi="Times New Roman" w:cs="Times New Roman"/>
          <w:b/>
          <w:bCs/>
          <w:sz w:val="24"/>
          <w:szCs w:val="24"/>
        </w:rPr>
        <w:t xml:space="preserve">c- CEP : </w:t>
      </w:r>
    </w:p>
    <w:p w14:paraId="51BD7AC3" w14:textId="77777777" w:rsidR="0094184B" w:rsidRPr="00AC6902" w:rsidRDefault="0094184B" w:rsidP="0094184B">
      <w:pPr>
        <w:autoSpaceDE w:val="0"/>
        <w:autoSpaceDN w:val="0"/>
        <w:adjustRightInd w:val="0"/>
        <w:spacing w:before="120" w:after="120" w:line="276" w:lineRule="auto"/>
        <w:ind w:left="1080" w:firstLine="720"/>
        <w:jc w:val="both"/>
        <w:rPr>
          <w:rFonts w:ascii="Times New Roman" w:hAnsi="Times New Roman" w:cs="Times New Roman"/>
          <w:b/>
          <w:bCs/>
          <w:sz w:val="24"/>
          <w:szCs w:val="24"/>
        </w:rPr>
      </w:pPr>
      <w:r w:rsidRPr="00AC6902">
        <w:rPr>
          <w:rFonts w:ascii="Times New Roman" w:hAnsi="Times New Roman" w:cs="Times New Roman"/>
          <w:b/>
          <w:bCs/>
          <w:sz w:val="24"/>
          <w:szCs w:val="24"/>
        </w:rPr>
        <w:t xml:space="preserve">ç- ELEKTRONİK POSTA ADRESİ : </w:t>
      </w:r>
    </w:p>
    <w:p w14:paraId="6D1B6EDE" w14:textId="77777777" w:rsidR="0094184B" w:rsidRPr="00AC6902" w:rsidRDefault="0094184B" w:rsidP="0094184B">
      <w:pPr>
        <w:autoSpaceDE w:val="0"/>
        <w:autoSpaceDN w:val="0"/>
        <w:adjustRightInd w:val="0"/>
        <w:spacing w:before="120" w:after="120" w:line="276" w:lineRule="auto"/>
        <w:ind w:left="1080"/>
        <w:jc w:val="both"/>
        <w:rPr>
          <w:rFonts w:ascii="Times New Roman" w:hAnsi="Times New Roman" w:cs="Times New Roman"/>
          <w:b/>
          <w:bCs/>
          <w:sz w:val="24"/>
          <w:szCs w:val="24"/>
        </w:rPr>
      </w:pPr>
      <w:r w:rsidRPr="00AC6902">
        <w:rPr>
          <w:rFonts w:ascii="Times New Roman" w:hAnsi="Times New Roman" w:cs="Times New Roman"/>
          <w:b/>
          <w:bCs/>
          <w:sz w:val="24"/>
          <w:szCs w:val="24"/>
        </w:rPr>
        <w:t>AVUKATININ</w:t>
      </w:r>
    </w:p>
    <w:p w14:paraId="5079274B" w14:textId="77777777" w:rsidR="0094184B" w:rsidRPr="00AC6902" w:rsidRDefault="0094184B" w:rsidP="0094184B">
      <w:pPr>
        <w:autoSpaceDE w:val="0"/>
        <w:autoSpaceDN w:val="0"/>
        <w:adjustRightInd w:val="0"/>
        <w:spacing w:before="120" w:after="120" w:line="276" w:lineRule="auto"/>
        <w:ind w:left="1080"/>
        <w:jc w:val="both"/>
        <w:rPr>
          <w:rFonts w:ascii="Times New Roman" w:hAnsi="Times New Roman" w:cs="Times New Roman"/>
          <w:bCs/>
          <w:sz w:val="24"/>
          <w:szCs w:val="24"/>
        </w:rPr>
      </w:pPr>
      <w:r w:rsidRPr="00AC6902">
        <w:rPr>
          <w:rFonts w:ascii="Times New Roman" w:hAnsi="Times New Roman" w:cs="Times New Roman"/>
          <w:b/>
          <w:bCs/>
          <w:sz w:val="24"/>
          <w:szCs w:val="24"/>
        </w:rPr>
        <w:t>1- ADI:</w:t>
      </w:r>
      <w:r w:rsidRPr="00AC6902">
        <w:rPr>
          <w:rFonts w:ascii="Times New Roman" w:hAnsi="Times New Roman" w:cs="Times New Roman"/>
          <w:b/>
          <w:bCs/>
          <w:sz w:val="24"/>
          <w:szCs w:val="24"/>
        </w:rPr>
        <w:tab/>
      </w:r>
      <w:r w:rsidRPr="00AC6902">
        <w:rPr>
          <w:rFonts w:ascii="Times New Roman" w:hAnsi="Times New Roman" w:cs="Times New Roman"/>
          <w:b/>
          <w:bCs/>
          <w:sz w:val="24"/>
          <w:szCs w:val="24"/>
        </w:rPr>
        <w:tab/>
      </w:r>
      <w:r w:rsidRPr="00AC6902">
        <w:rPr>
          <w:rFonts w:ascii="Times New Roman" w:hAnsi="Times New Roman" w:cs="Times New Roman"/>
          <w:b/>
          <w:bCs/>
          <w:sz w:val="24"/>
          <w:szCs w:val="24"/>
        </w:rPr>
        <w:tab/>
      </w:r>
      <w:r w:rsidRPr="00AC6902">
        <w:rPr>
          <w:rFonts w:ascii="Times New Roman" w:hAnsi="Times New Roman" w:cs="Times New Roman"/>
          <w:b/>
          <w:bCs/>
          <w:sz w:val="24"/>
          <w:szCs w:val="24"/>
        </w:rPr>
        <w:tab/>
      </w:r>
      <w:r w:rsidRPr="00AC6902">
        <w:rPr>
          <w:rFonts w:ascii="Times New Roman" w:hAnsi="Times New Roman" w:cs="Times New Roman"/>
          <w:b/>
          <w:bCs/>
          <w:sz w:val="24"/>
          <w:szCs w:val="24"/>
        </w:rPr>
        <w:tab/>
        <w:t xml:space="preserve"> 2 - SOYADI: </w:t>
      </w:r>
    </w:p>
    <w:p w14:paraId="52E550C5" w14:textId="77777777" w:rsidR="0094184B" w:rsidRPr="00AC6902" w:rsidRDefault="0094184B" w:rsidP="0094184B">
      <w:pPr>
        <w:autoSpaceDE w:val="0"/>
        <w:autoSpaceDN w:val="0"/>
        <w:adjustRightInd w:val="0"/>
        <w:spacing w:before="120" w:after="120" w:line="276" w:lineRule="auto"/>
        <w:ind w:left="1080"/>
        <w:jc w:val="both"/>
        <w:rPr>
          <w:rFonts w:ascii="Times New Roman" w:hAnsi="Times New Roman" w:cs="Times New Roman"/>
          <w:b/>
          <w:bCs/>
          <w:sz w:val="24"/>
          <w:szCs w:val="24"/>
        </w:rPr>
      </w:pPr>
      <w:r w:rsidRPr="00AC6902">
        <w:rPr>
          <w:rFonts w:ascii="Times New Roman" w:hAnsi="Times New Roman" w:cs="Times New Roman"/>
          <w:b/>
          <w:bCs/>
          <w:sz w:val="24"/>
          <w:szCs w:val="24"/>
        </w:rPr>
        <w:t xml:space="preserve">3 - YAZIŞMA ADRESİ: </w:t>
      </w:r>
    </w:p>
    <w:p w14:paraId="42587E51" w14:textId="77777777" w:rsidR="0094184B" w:rsidRPr="00AC6902" w:rsidRDefault="0094184B" w:rsidP="0094184B">
      <w:pPr>
        <w:autoSpaceDE w:val="0"/>
        <w:autoSpaceDN w:val="0"/>
        <w:adjustRightInd w:val="0"/>
        <w:spacing w:before="120" w:after="120" w:line="276" w:lineRule="auto"/>
        <w:ind w:left="1080"/>
        <w:jc w:val="both"/>
        <w:rPr>
          <w:rFonts w:ascii="Times New Roman" w:hAnsi="Times New Roman" w:cs="Times New Roman"/>
          <w:bCs/>
          <w:sz w:val="24"/>
          <w:szCs w:val="24"/>
        </w:rPr>
      </w:pPr>
    </w:p>
    <w:p w14:paraId="57F2C0B7" w14:textId="77777777" w:rsidR="0094184B" w:rsidRPr="00AC6902" w:rsidRDefault="0094184B" w:rsidP="0094184B">
      <w:pPr>
        <w:autoSpaceDE w:val="0"/>
        <w:autoSpaceDN w:val="0"/>
        <w:adjustRightInd w:val="0"/>
        <w:spacing w:before="120" w:after="120" w:line="276" w:lineRule="auto"/>
        <w:ind w:left="1080"/>
        <w:jc w:val="both"/>
        <w:rPr>
          <w:rFonts w:ascii="Times New Roman" w:hAnsi="Times New Roman" w:cs="Times New Roman"/>
          <w:b/>
          <w:bCs/>
          <w:sz w:val="24"/>
          <w:szCs w:val="24"/>
        </w:rPr>
      </w:pPr>
      <w:r w:rsidRPr="00AC6902">
        <w:rPr>
          <w:rFonts w:ascii="Times New Roman" w:hAnsi="Times New Roman" w:cs="Times New Roman"/>
          <w:b/>
          <w:bCs/>
          <w:sz w:val="24"/>
          <w:szCs w:val="24"/>
        </w:rPr>
        <w:t>4- TELEFON NUMARASI VE ELEKTRONİK POSTA ADRESİ</w:t>
      </w:r>
    </w:p>
    <w:p w14:paraId="16D81DC6" w14:textId="77777777" w:rsidR="0094184B" w:rsidRPr="00AC6902" w:rsidRDefault="0094184B" w:rsidP="0094184B">
      <w:pPr>
        <w:autoSpaceDE w:val="0"/>
        <w:autoSpaceDN w:val="0"/>
        <w:adjustRightInd w:val="0"/>
        <w:spacing w:before="120" w:after="120" w:line="276" w:lineRule="auto"/>
        <w:ind w:left="1080"/>
        <w:jc w:val="both"/>
        <w:rPr>
          <w:rFonts w:ascii="Times New Roman" w:hAnsi="Times New Roman" w:cs="Times New Roman"/>
          <w:b/>
          <w:bCs/>
          <w:sz w:val="24"/>
          <w:szCs w:val="24"/>
        </w:rPr>
      </w:pPr>
      <w:r w:rsidRPr="00AC6902">
        <w:rPr>
          <w:rFonts w:ascii="Times New Roman" w:hAnsi="Times New Roman" w:cs="Times New Roman"/>
          <w:b/>
          <w:bCs/>
          <w:sz w:val="24"/>
          <w:szCs w:val="24"/>
        </w:rPr>
        <w:t>a- EV:</w:t>
      </w:r>
    </w:p>
    <w:p w14:paraId="7BFB00FB" w14:textId="77777777" w:rsidR="0094184B" w:rsidRPr="00AC6902" w:rsidRDefault="0094184B" w:rsidP="0094184B">
      <w:pPr>
        <w:autoSpaceDE w:val="0"/>
        <w:autoSpaceDN w:val="0"/>
        <w:adjustRightInd w:val="0"/>
        <w:spacing w:before="120" w:after="120" w:line="276" w:lineRule="auto"/>
        <w:ind w:left="1080"/>
        <w:jc w:val="both"/>
        <w:rPr>
          <w:rFonts w:ascii="Times New Roman" w:hAnsi="Times New Roman" w:cs="Times New Roman"/>
          <w:bCs/>
          <w:sz w:val="24"/>
          <w:szCs w:val="24"/>
        </w:rPr>
      </w:pPr>
      <w:r w:rsidRPr="00AC6902">
        <w:rPr>
          <w:rFonts w:ascii="Times New Roman" w:hAnsi="Times New Roman" w:cs="Times New Roman"/>
          <w:b/>
          <w:bCs/>
          <w:sz w:val="24"/>
          <w:szCs w:val="24"/>
        </w:rPr>
        <w:t xml:space="preserve">b- İŞ: </w:t>
      </w:r>
    </w:p>
    <w:p w14:paraId="67618508" w14:textId="77777777" w:rsidR="0094184B" w:rsidRPr="00AC6902" w:rsidRDefault="0094184B" w:rsidP="0094184B">
      <w:pPr>
        <w:autoSpaceDE w:val="0"/>
        <w:autoSpaceDN w:val="0"/>
        <w:adjustRightInd w:val="0"/>
        <w:spacing w:before="120" w:after="120" w:line="276" w:lineRule="auto"/>
        <w:ind w:left="1080"/>
        <w:jc w:val="both"/>
        <w:rPr>
          <w:rFonts w:ascii="Times New Roman" w:hAnsi="Times New Roman" w:cs="Times New Roman"/>
          <w:b/>
          <w:bCs/>
          <w:sz w:val="24"/>
          <w:szCs w:val="24"/>
        </w:rPr>
      </w:pPr>
      <w:r w:rsidRPr="00AC6902">
        <w:rPr>
          <w:rFonts w:ascii="Times New Roman" w:hAnsi="Times New Roman" w:cs="Times New Roman"/>
          <w:b/>
          <w:bCs/>
          <w:sz w:val="24"/>
          <w:szCs w:val="24"/>
        </w:rPr>
        <w:t>c- CEP:</w:t>
      </w:r>
    </w:p>
    <w:p w14:paraId="23397AD2" w14:textId="77777777" w:rsidR="0094184B" w:rsidRPr="00AC6902" w:rsidRDefault="0094184B" w:rsidP="0094184B">
      <w:pPr>
        <w:autoSpaceDE w:val="0"/>
        <w:autoSpaceDN w:val="0"/>
        <w:adjustRightInd w:val="0"/>
        <w:spacing w:before="120" w:after="120" w:line="276" w:lineRule="auto"/>
        <w:jc w:val="both"/>
        <w:rPr>
          <w:rFonts w:ascii="Times New Roman" w:eastAsiaTheme="minorEastAsia" w:hAnsi="Times New Roman" w:cs="Times New Roman"/>
          <w:b/>
          <w:bCs/>
          <w:sz w:val="24"/>
          <w:szCs w:val="24"/>
          <w:lang w:val="en-US" w:eastAsia="tr-TR"/>
        </w:rPr>
      </w:pPr>
      <w:r w:rsidRPr="00AC6902">
        <w:rPr>
          <w:rFonts w:ascii="Times New Roman" w:hAnsi="Times New Roman" w:cs="Times New Roman"/>
          <w:b/>
          <w:bCs/>
          <w:sz w:val="24"/>
          <w:szCs w:val="24"/>
        </w:rPr>
        <w:t xml:space="preserve">                  ç- ELEKTRONİK POSTA ADRESİ: </w:t>
      </w:r>
    </w:p>
    <w:p w14:paraId="6F2987E1" w14:textId="77777777" w:rsidR="0094184B" w:rsidRPr="00AC6902" w:rsidRDefault="0094184B" w:rsidP="0094184B">
      <w:pPr>
        <w:pStyle w:val="ListParagraph"/>
        <w:widowControl w:val="0"/>
        <w:numPr>
          <w:ilvl w:val="0"/>
          <w:numId w:val="2"/>
        </w:numPr>
        <w:autoSpaceDE w:val="0"/>
        <w:autoSpaceDN w:val="0"/>
        <w:adjustRightInd w:val="0"/>
        <w:spacing w:before="240" w:after="240" w:line="360" w:lineRule="auto"/>
        <w:rPr>
          <w:rFonts w:eastAsiaTheme="minorEastAsia" w:cs="Times New Roman"/>
          <w:b/>
          <w:bCs/>
          <w:szCs w:val="24"/>
          <w:lang w:val="en-US" w:eastAsia="tr-TR"/>
        </w:rPr>
      </w:pPr>
      <w:r w:rsidRPr="00AC6902">
        <w:rPr>
          <w:rFonts w:eastAsiaTheme="minorEastAsia" w:cs="Times New Roman"/>
          <w:b/>
          <w:bCs/>
          <w:szCs w:val="24"/>
          <w:lang w:val="en-US" w:eastAsia="tr-TR"/>
        </w:rPr>
        <w:t>AÇIKLAMALAR</w:t>
      </w:r>
    </w:p>
    <w:p w14:paraId="274EA86B" w14:textId="77777777" w:rsidR="0094184B" w:rsidRPr="00AC6902" w:rsidRDefault="0094184B" w:rsidP="0094184B">
      <w:pPr>
        <w:pStyle w:val="ListParagraph"/>
        <w:numPr>
          <w:ilvl w:val="0"/>
          <w:numId w:val="1"/>
        </w:numPr>
        <w:spacing w:before="240" w:after="240" w:line="360" w:lineRule="auto"/>
        <w:rPr>
          <w:rFonts w:cs="Times New Roman"/>
          <w:b/>
          <w:szCs w:val="24"/>
        </w:rPr>
      </w:pPr>
      <w:r w:rsidRPr="00AC6902">
        <w:rPr>
          <w:rFonts w:eastAsiaTheme="minorEastAsia" w:cs="Times New Roman"/>
          <w:b/>
          <w:bCs/>
          <w:szCs w:val="24"/>
          <w:lang w:eastAsia="tr-TR"/>
        </w:rPr>
        <w:t>Kamu gücünün işlem, eylem ya da ihmaline dair olayların tarih sırasına göre özeti:</w:t>
      </w:r>
      <w:r w:rsidRPr="00AC6902">
        <w:rPr>
          <w:rFonts w:cs="Times New Roman"/>
          <w:b/>
          <w:szCs w:val="24"/>
        </w:rPr>
        <w:t xml:space="preserve"> </w:t>
      </w:r>
    </w:p>
    <w:p w14:paraId="67405FA8" w14:textId="40594E92" w:rsidR="00236E90" w:rsidRPr="00AC6902" w:rsidRDefault="00037209" w:rsidP="00236E90">
      <w:pPr>
        <w:pStyle w:val="ListParagraph"/>
        <w:spacing w:before="240" w:after="240" w:line="360" w:lineRule="auto"/>
        <w:ind w:left="1069" w:firstLine="0"/>
        <w:rPr>
          <w:rFonts w:cs="Times New Roman"/>
          <w:b/>
          <w:szCs w:val="24"/>
        </w:rPr>
      </w:pPr>
      <w:r>
        <w:rPr>
          <w:rFonts w:eastAsiaTheme="minorEastAsia" w:cs="Times New Roman"/>
          <w:b/>
          <w:bCs/>
          <w:szCs w:val="24"/>
        </w:rPr>
        <w:t>1- Olayların izahı</w:t>
      </w:r>
    </w:p>
    <w:p w14:paraId="18180611" w14:textId="6CAD845A" w:rsidR="00AC6902" w:rsidRPr="00AC6902" w:rsidRDefault="00AC6902" w:rsidP="0094184B">
      <w:pPr>
        <w:pStyle w:val="ListParagraph"/>
        <w:numPr>
          <w:ilvl w:val="0"/>
          <w:numId w:val="9"/>
        </w:numPr>
        <w:shd w:val="clear" w:color="auto" w:fill="FFFFFF"/>
        <w:autoSpaceDE w:val="0"/>
        <w:autoSpaceDN w:val="0"/>
        <w:spacing w:before="120" w:line="259" w:lineRule="auto"/>
        <w:ind w:right="170"/>
        <w:rPr>
          <w:rFonts w:cs="Times New Roman"/>
          <w:szCs w:val="24"/>
        </w:rPr>
      </w:pPr>
      <w:r w:rsidRPr="00AC6902">
        <w:rPr>
          <w:rFonts w:eastAsiaTheme="minorEastAsia" w:cs="Times New Roman"/>
          <w:szCs w:val="24"/>
        </w:rPr>
        <w:t>Türkiye’de, 1960 yılından bu yana neredeyse her on yılda bir tekrarlanan darbe veya askeri müdahaleler geleneğine 15 Temmuz 2016 tarihinde bir yenisi daha eklenmiştir. Gece saat 21.20 sularında başlayan darbe girişiminin ilk dakikalarından itibaren, henüz hiçbir darbeci asker yakalanmamış olmasına karşın, iktidar ve bazı muhalefet mensupları, darbenin “Paralel Yapı” adı verilen yapıya mensup askerler tarafından gerçekleştirildiğini açıklamışlardır. Oysa Cumhurbaşkanı ile Başbakan, darbe girişiminden önceden haberdar olmadıklarını, MİT müsteşarının kendilerine bilgi vermediğini, MİT müsteşarı ve Genelkurmay Başkanı ile darbe gecesi görüşemediklerini, darbe girişiminden enişte, eş/dost veya korumalar aracılığıyla haberdar olduklarını beyan etmişlerdir.</w:t>
      </w:r>
    </w:p>
    <w:p w14:paraId="63B58AB8" w14:textId="6B428CB2" w:rsidR="00AC6902" w:rsidRPr="00AC6902" w:rsidRDefault="00AC6902" w:rsidP="0094184B">
      <w:pPr>
        <w:pStyle w:val="ListParagraph"/>
        <w:numPr>
          <w:ilvl w:val="0"/>
          <w:numId w:val="9"/>
        </w:numPr>
        <w:shd w:val="clear" w:color="auto" w:fill="FFFFFF"/>
        <w:autoSpaceDE w:val="0"/>
        <w:autoSpaceDN w:val="0"/>
        <w:spacing w:before="120" w:line="259" w:lineRule="auto"/>
        <w:ind w:right="170"/>
        <w:rPr>
          <w:rFonts w:cs="Times New Roman"/>
          <w:szCs w:val="24"/>
        </w:rPr>
      </w:pPr>
      <w:r w:rsidRPr="00AC6902">
        <w:rPr>
          <w:rFonts w:eastAsiaTheme="minorEastAsia" w:cs="Times New Roman"/>
          <w:szCs w:val="24"/>
        </w:rPr>
        <w:t>Suç ve cezaların şahsiliği prensibinin bir sonucu olarak, atılı suçla hiçbir ilgisi olmayan insanların veya insan gruplarının suçlu kabul edilmesi imkânsız olduğu için, ne 1960 darbesi nedeniyle solcular, ne 1980 darbesi nedeniyle tüm bir ordu, ne de 2016 darbe teşebbüsü nedeniyle bir bütün olarak Gülen Hareketi veya AKP ya da başka bir grup terör örgütü olarak kabul edilemez. Kısaca, darbe girişiminde bulunan askerler darbeye teşebbüs suçunu işlemişlerdir. Unutulmamalıdır ki, darbe girişiminin bir numarası (lideri), planlayıcıları veya beyin takımı (planlayıp azmettirenler) henüz tespit edilebilmiş değildir. Somut olaydaki suç tipi, eylem dikkate alındığında, TCK’da özel olarak düzenlenmiş olan darbeye teşebbüs suçu olup, terör örgütü suçu değildir. 15 Temmuz 2016 tarihine kadar Gülen Hareketinin terör örgütü olduğunu gösteren ne bir mahkeme kararı ne de objektif gözlemcileri ikna eden şiddet olayları tespit edilememiştir. Darbe teşebbüsü ise, henüz kimler tarafından organize ve orkestra edildiği bilinmeyen (Bakan Nabi Avcı ve iktidar tarafından bilinmesine rağmen açıklanmayan) bir suç olup bu nedenle bir grubun terör örgütü olduğu sonucuna yol açmaz. Ankara Başsavcı vekilinin, hiçbir darbeci yakalanmadan ilan ettiğinin aksine, darbe teşebbüsünün kimler tarafından organize ve orkestra edildiği açığa kavuşturulmamıştır. Yurtta Sulh Konseyi başkanı oldukları iddia edilen şahısların imzaladığı ve kaleme aldığı bir belge ele geçirildiği darbe girişiminin üzerinden 6 saat sonra savcı tarafından açıklanmış olmasına rağmen, 25 gün sonra, aynı savcılık Yurtta Sulh Konseyinin kimlerden oluştuğunun belirlenemediğini açıklamıştır.</w:t>
      </w:r>
    </w:p>
    <w:p w14:paraId="0F9FD715" w14:textId="77777777" w:rsidR="0094184B" w:rsidRPr="00AC6902" w:rsidRDefault="0094184B" w:rsidP="0094184B">
      <w:pPr>
        <w:pStyle w:val="ListParagraph"/>
        <w:numPr>
          <w:ilvl w:val="0"/>
          <w:numId w:val="9"/>
        </w:numPr>
        <w:shd w:val="clear" w:color="auto" w:fill="FFFFFF"/>
        <w:autoSpaceDE w:val="0"/>
        <w:autoSpaceDN w:val="0"/>
        <w:spacing w:before="120" w:line="259" w:lineRule="auto"/>
        <w:ind w:right="170"/>
        <w:rPr>
          <w:rFonts w:cs="Times New Roman"/>
          <w:szCs w:val="24"/>
        </w:rPr>
      </w:pPr>
      <w:r w:rsidRPr="00AC6902">
        <w:rPr>
          <w:rFonts w:cs="Times New Roman"/>
          <w:szCs w:val="24"/>
        </w:rPr>
        <w:t xml:space="preserve">15 Temmuz 2016 tarihli menfur darbe teşebbüsü sonrasında 20 Temmuz 2016 tarihinde Bakanlar Kurulu tarafından Anayasamızın 120. Maddesi gereğince Olağanüstü Hal ilan edildi. </w:t>
      </w:r>
    </w:p>
    <w:p w14:paraId="020AFBAD" w14:textId="1F59DF68" w:rsidR="0094184B" w:rsidRDefault="0094184B" w:rsidP="0094184B">
      <w:pPr>
        <w:pStyle w:val="ListParagraph"/>
        <w:numPr>
          <w:ilvl w:val="0"/>
          <w:numId w:val="9"/>
        </w:numPr>
        <w:shd w:val="clear" w:color="auto" w:fill="FFFFFF"/>
        <w:autoSpaceDE w:val="0"/>
        <w:autoSpaceDN w:val="0"/>
        <w:spacing w:before="120"/>
        <w:ind w:right="170"/>
        <w:rPr>
          <w:rFonts w:cs="Times New Roman"/>
          <w:szCs w:val="24"/>
        </w:rPr>
      </w:pPr>
      <w:r w:rsidRPr="00AC6902">
        <w:rPr>
          <w:rFonts w:cs="Times New Roman"/>
          <w:szCs w:val="24"/>
        </w:rPr>
        <w:t xml:space="preserve">OHAL ilanından sonra çıkarılan Kanun Hükmüne Kararnameler ile kademeli olarak binlerce memur hiçbir gerekçe gösterilmeksizin açığa alındı ve en son </w:t>
      </w:r>
      <w:r w:rsidR="00426D63">
        <w:rPr>
          <w:rFonts w:cs="Times New Roman"/>
          <w:szCs w:val="24"/>
        </w:rPr>
        <w:t>29 Ekim 2016 tarihli 675</w:t>
      </w:r>
      <w:r w:rsidRPr="00AC6902">
        <w:rPr>
          <w:rFonts w:cs="Times New Roman"/>
          <w:szCs w:val="24"/>
        </w:rPr>
        <w:t xml:space="preserve"> sayılı KHK ile </w:t>
      </w:r>
      <w:r w:rsidR="00426D63">
        <w:rPr>
          <w:rFonts w:cs="Times New Roman"/>
          <w:szCs w:val="24"/>
        </w:rPr>
        <w:t>de benimde içinde olduğum 10.044</w:t>
      </w:r>
      <w:r w:rsidRPr="00AC6902">
        <w:rPr>
          <w:rFonts w:cs="Times New Roman"/>
          <w:szCs w:val="24"/>
        </w:rPr>
        <w:t xml:space="preserve"> kamu görevlisi memuriyetten ihraç edildi. </w:t>
      </w:r>
    </w:p>
    <w:p w14:paraId="7483DC2B" w14:textId="68C48D23" w:rsidR="008863B5" w:rsidRPr="008863B5" w:rsidRDefault="00426D63" w:rsidP="0094184B">
      <w:pPr>
        <w:pStyle w:val="ListParagraph"/>
        <w:numPr>
          <w:ilvl w:val="0"/>
          <w:numId w:val="9"/>
        </w:numPr>
        <w:shd w:val="clear" w:color="auto" w:fill="FFFFFF"/>
        <w:autoSpaceDE w:val="0"/>
        <w:autoSpaceDN w:val="0"/>
        <w:spacing w:before="120"/>
        <w:ind w:right="170"/>
        <w:rPr>
          <w:rFonts w:cs="Times New Roman"/>
          <w:szCs w:val="24"/>
        </w:rPr>
      </w:pPr>
      <w:r>
        <w:rPr>
          <w:rFonts w:eastAsiaTheme="minorEastAsia" w:cs="Times New Roman"/>
          <w:szCs w:val="24"/>
        </w:rPr>
        <w:t>29 Ekim</w:t>
      </w:r>
      <w:r w:rsidR="008863B5" w:rsidRPr="008863B5">
        <w:rPr>
          <w:rFonts w:eastAsiaTheme="minorEastAsia" w:cs="Times New Roman"/>
          <w:szCs w:val="24"/>
        </w:rPr>
        <w:t xml:space="preserve"> 2016 tari</w:t>
      </w:r>
      <w:r>
        <w:rPr>
          <w:rFonts w:eastAsiaTheme="minorEastAsia" w:cs="Times New Roman"/>
          <w:szCs w:val="24"/>
        </w:rPr>
        <w:t>hinde yayımlanan 675 sayılı KHK</w:t>
      </w:r>
      <w:r w:rsidR="008863B5" w:rsidRPr="008863B5">
        <w:rPr>
          <w:rFonts w:eastAsiaTheme="minorEastAsia" w:cs="Times New Roman"/>
          <w:szCs w:val="24"/>
        </w:rPr>
        <w:t xml:space="preserve"> ile “</w:t>
      </w:r>
      <w:r w:rsidR="008863B5" w:rsidRPr="008863B5">
        <w:rPr>
          <w:rFonts w:eastAsiaTheme="minorEastAsia" w:cs="Times New Roman"/>
          <w:b/>
          <w:bCs/>
          <w:i/>
          <w:iCs/>
          <w:szCs w:val="24"/>
        </w:rPr>
        <w:t>terör örgütlerin</w:t>
      </w:r>
      <w:r w:rsidR="008863B5" w:rsidRPr="008863B5">
        <w:rPr>
          <w:rFonts w:eastAsiaTheme="minorEastAsia" w:cs="Times New Roman"/>
          <w:i/>
          <w:iCs/>
          <w:szCs w:val="24"/>
        </w:rPr>
        <w:t xml:space="preserve">e veya Milli Güvenlik Kurulunca devletin milli güvenliğine karşı faaliyette bulunduğuna karar verilen yapı, oluşum veya gruplara </w:t>
      </w:r>
      <w:r w:rsidR="008863B5" w:rsidRPr="008863B5">
        <w:rPr>
          <w:rFonts w:eastAsiaTheme="minorEastAsia" w:cs="Times New Roman"/>
          <w:b/>
          <w:bCs/>
          <w:i/>
          <w:iCs/>
          <w:szCs w:val="24"/>
        </w:rPr>
        <w:t>üyeliği</w:t>
      </w:r>
      <w:r w:rsidR="008863B5" w:rsidRPr="008863B5">
        <w:rPr>
          <w:rFonts w:eastAsiaTheme="minorEastAsia" w:cs="Times New Roman"/>
          <w:i/>
          <w:iCs/>
          <w:szCs w:val="24"/>
        </w:rPr>
        <w:t>, mensubiyeti veya iltisakı yahut bunlarla irtibatı olan kamu görevlilerinin başkaca bir işleme gerek kalmaksızın kamu görevinden çıkarıldığına</w:t>
      </w:r>
      <w:r w:rsidR="008863B5" w:rsidRPr="008863B5">
        <w:rPr>
          <w:rFonts w:eastAsiaTheme="minorEastAsia" w:cs="Times New Roman"/>
          <w:szCs w:val="24"/>
        </w:rPr>
        <w:t xml:space="preserve"> karar verilmiştir. Bu </w:t>
      </w:r>
      <w:r>
        <w:rPr>
          <w:rFonts w:eastAsiaTheme="minorEastAsia" w:cs="Times New Roman"/>
          <w:szCs w:val="24"/>
        </w:rPr>
        <w:t xml:space="preserve">KHK ile </w:t>
      </w:r>
      <w:r w:rsidR="008863B5" w:rsidRPr="008863B5">
        <w:rPr>
          <w:rFonts w:eastAsiaTheme="minorEastAsia" w:cs="Times New Roman"/>
          <w:szCs w:val="24"/>
        </w:rPr>
        <w:t xml:space="preserve">birçok kuruma bağlı </w:t>
      </w:r>
      <w:r>
        <w:rPr>
          <w:rFonts w:eastAsiaTheme="minorEastAsia" w:cs="Times New Roman"/>
          <w:szCs w:val="24"/>
        </w:rPr>
        <w:t>10.044 kamu görevlis</w:t>
      </w:r>
      <w:r w:rsidR="008863B5" w:rsidRPr="008863B5">
        <w:rPr>
          <w:rFonts w:eastAsiaTheme="minorEastAsia" w:cs="Times New Roman"/>
          <w:szCs w:val="24"/>
        </w:rPr>
        <w:t>i, hiçbir savunma hakkı kullanamadan, adil yargılanma hakkının hiçbir gereğine uyulmadan, mesleklerinden çıkarılmıştır.</w:t>
      </w:r>
    </w:p>
    <w:p w14:paraId="4235DE5B" w14:textId="6AE16DF4" w:rsidR="008863B5" w:rsidRPr="008863B5" w:rsidRDefault="008863B5" w:rsidP="0094184B">
      <w:pPr>
        <w:pStyle w:val="ListParagraph"/>
        <w:numPr>
          <w:ilvl w:val="0"/>
          <w:numId w:val="9"/>
        </w:numPr>
        <w:shd w:val="clear" w:color="auto" w:fill="FFFFFF"/>
        <w:autoSpaceDE w:val="0"/>
        <w:autoSpaceDN w:val="0"/>
        <w:spacing w:before="120"/>
        <w:ind w:right="170"/>
        <w:rPr>
          <w:rFonts w:cs="Times New Roman"/>
          <w:szCs w:val="24"/>
        </w:rPr>
      </w:pPr>
      <w:r w:rsidRPr="008863B5">
        <w:rPr>
          <w:rFonts w:eastAsiaTheme="minorEastAsia" w:cs="Times New Roman"/>
          <w:szCs w:val="24"/>
        </w:rPr>
        <w:t>Kamu kurumlarından yapılan tasfiyelerle ilgili olarak Başbakan Yardımcısı Mehmet Şimşek, 25 Temmuz 2016 tarihinde, “</w:t>
      </w:r>
      <w:r w:rsidRPr="008863B5">
        <w:rPr>
          <w:rFonts w:eastAsiaTheme="minorEastAsia" w:cs="Times New Roman"/>
          <w:i/>
          <w:iCs/>
          <w:szCs w:val="24"/>
        </w:rPr>
        <w:t>İsimleri önceden tespit etmiştik</w:t>
      </w:r>
      <w:r w:rsidRPr="008863B5">
        <w:rPr>
          <w:rFonts w:eastAsiaTheme="minorEastAsia" w:cs="Times New Roman"/>
          <w:szCs w:val="24"/>
        </w:rPr>
        <w:t>” diyerek, tasfiyelerin darbe girişimiyle ilgisinin olmadığını ve fişleme yaptıklarını ifşa etmiştir (</w:t>
      </w:r>
      <w:r w:rsidRPr="008863B5">
        <w:rPr>
          <w:rFonts w:eastAsiaTheme="minorEastAsia" w:cs="Times New Roman"/>
          <w:color w:val="0B5AB2"/>
          <w:szCs w:val="24"/>
        </w:rPr>
        <w:t>@dw_turkce -</w:t>
      </w:r>
      <w:r w:rsidRPr="008863B5">
        <w:rPr>
          <w:rFonts w:eastAsiaTheme="minorEastAsia" w:cs="Times New Roman"/>
          <w:szCs w:val="24"/>
        </w:rPr>
        <w:t xml:space="preserve"> 25.7.16). Bu ifadeden kamu görevlilerinin kamu görevinden çıkarılmaları için darbe girişiminin beklendiği anlaşılmaktadır. Enerji Bakanı Berat Albayrak ise, 26 Temmuz 2016 tarihinde, “</w:t>
      </w:r>
      <w:r w:rsidRPr="008863B5">
        <w:rPr>
          <w:rFonts w:eastAsiaTheme="minorEastAsia" w:cs="Times New Roman"/>
          <w:i/>
          <w:iCs/>
          <w:szCs w:val="24"/>
        </w:rPr>
        <w:t>İşten uzaklaştırma listeleri emniyet ve istihbaratın yoğun çalışmasıyla hazırlandı</w:t>
      </w:r>
      <w:r w:rsidRPr="008863B5">
        <w:rPr>
          <w:rFonts w:eastAsiaTheme="minorEastAsia" w:cs="Times New Roman"/>
          <w:szCs w:val="24"/>
        </w:rPr>
        <w:t>” demiştir. Bir diğer Başbakan Yardımcısı Nurettin Canikli ise, aHaber kanalında, 28 Temmuz 2016 tarihinde, “</w:t>
      </w:r>
      <w:r w:rsidRPr="008863B5">
        <w:rPr>
          <w:rFonts w:eastAsiaTheme="minorEastAsia" w:cs="Times New Roman"/>
          <w:i/>
          <w:iCs/>
          <w:szCs w:val="24"/>
        </w:rPr>
        <w:t xml:space="preserve">O kararı almasaydık </w:t>
      </w:r>
      <w:r w:rsidRPr="008863B5">
        <w:rPr>
          <w:rFonts w:eastAsiaTheme="minorEastAsia" w:cs="Times New Roman"/>
          <w:szCs w:val="24"/>
        </w:rPr>
        <w:t>(yüzbinleri aşan kamu görevlilerini)</w:t>
      </w:r>
      <w:r w:rsidRPr="008863B5">
        <w:rPr>
          <w:rFonts w:eastAsiaTheme="minorEastAsia" w:cs="Times New Roman"/>
          <w:i/>
          <w:iCs/>
          <w:szCs w:val="24"/>
        </w:rPr>
        <w:t xml:space="preserve"> 15 yılda temizleyemezdik</w:t>
      </w:r>
      <w:r w:rsidRPr="008863B5">
        <w:rPr>
          <w:rFonts w:eastAsiaTheme="minorEastAsia" w:cs="Times New Roman"/>
          <w:szCs w:val="24"/>
        </w:rPr>
        <w:t>” demiştir. Diğer Başbakan Yardımcısı Numan Kurtulmuş da, “</w:t>
      </w:r>
      <w:r w:rsidRPr="008863B5">
        <w:rPr>
          <w:rFonts w:eastAsiaTheme="minorEastAsia" w:cs="Times New Roman"/>
          <w:i/>
          <w:iCs/>
          <w:szCs w:val="24"/>
        </w:rPr>
        <w:t>KHK’lar aceleyle değil, çok iyi bir hazırlığın sonucudur</w:t>
      </w:r>
      <w:r w:rsidRPr="008863B5">
        <w:rPr>
          <w:rFonts w:eastAsiaTheme="minorEastAsia" w:cs="Times New Roman"/>
          <w:szCs w:val="24"/>
        </w:rPr>
        <w:t>” diyerek, tasfiye listelerinin çok önceden planlı bir şekilde hazırlandığını ve darbe bahanesinin beklendiğini ima etmiştir. Savunma Bakanı da 29 Temmuz 2016 tarihinde “</w:t>
      </w:r>
      <w:r w:rsidRPr="008863B5">
        <w:rPr>
          <w:rFonts w:eastAsiaTheme="minorEastAsia" w:cs="Times New Roman"/>
          <w:i/>
          <w:iCs/>
          <w:szCs w:val="24"/>
        </w:rPr>
        <w:t>Tasfiyeler darbeden önce hazırdı</w:t>
      </w:r>
      <w:r w:rsidRPr="008863B5">
        <w:rPr>
          <w:rFonts w:eastAsiaTheme="minorEastAsia" w:cs="Times New Roman"/>
          <w:szCs w:val="24"/>
        </w:rPr>
        <w:t>” demiştir. Aynı konuda Cumhurbaşkanı Erdoğan, El Jazeera Televizyonuna verdiği mülakatta, “</w:t>
      </w:r>
      <w:r w:rsidRPr="008863B5">
        <w:rPr>
          <w:rFonts w:eastAsiaTheme="minorEastAsia" w:cs="Times New Roman"/>
          <w:i/>
          <w:iCs/>
          <w:szCs w:val="24"/>
        </w:rPr>
        <w:t xml:space="preserve">Kimlerin FETÖ üyesi olduğunu biliyorduk; </w:t>
      </w:r>
      <w:r w:rsidRPr="008863B5">
        <w:rPr>
          <w:rFonts w:eastAsiaTheme="minorEastAsia" w:cs="Times New Roman"/>
          <w:i/>
          <w:iCs/>
          <w:szCs w:val="24"/>
          <w:u w:val="single"/>
        </w:rPr>
        <w:t>kanunlar bize engel oluyordu</w:t>
      </w:r>
      <w:r w:rsidRPr="008863B5">
        <w:rPr>
          <w:rFonts w:eastAsiaTheme="minorEastAsia" w:cs="Times New Roman"/>
          <w:szCs w:val="24"/>
        </w:rPr>
        <w:t xml:space="preserve">” açıklamasını yapmış ve kanunlar yürürlükte kaldığı sürece ve hukuk devletinin sınırları içerisinde bahse konu tasfiyeleri yapamayacaklarını ifade etmiştir. Bu açıklamadan şu sonuç çıkmaktadır: </w:t>
      </w:r>
      <w:r w:rsidRPr="008863B5">
        <w:rPr>
          <w:rFonts w:eastAsiaTheme="minorEastAsia" w:cs="Times New Roman"/>
          <w:i/>
          <w:iCs/>
          <w:szCs w:val="24"/>
        </w:rPr>
        <w:t>Aslında tasfiye edilen kamu görevlilerinin hukuka aykırı herhangi bir eylemleri olmadığı için, pozitif hukuk kurallarına göre ve hukuka uygun olarak kendilerini kamu görevinden çıkarmak imkânsızdı. Bu imkânsızlığı aşmak için hukuk dışına çıkarak tüm bu tasfiyeler yapıldı.</w:t>
      </w:r>
      <w:r w:rsidRPr="008863B5">
        <w:rPr>
          <w:rFonts w:eastAsiaTheme="minorEastAsia" w:cs="Times New Roman"/>
          <w:szCs w:val="24"/>
        </w:rPr>
        <w:t xml:space="preserve"> </w:t>
      </w:r>
      <w:r w:rsidR="003F3529">
        <w:rPr>
          <w:rFonts w:eastAsiaTheme="minorEastAsia" w:cs="Times New Roman"/>
          <w:szCs w:val="24"/>
        </w:rPr>
        <w:t>K</w:t>
      </w:r>
      <w:r w:rsidRPr="008863B5">
        <w:rPr>
          <w:rFonts w:eastAsiaTheme="minorEastAsia" w:cs="Times New Roman"/>
          <w:szCs w:val="24"/>
        </w:rPr>
        <w:t>anunlar bertaraf edilerek, yüzbinleri aşan kamu görevlisinin, açıkça hukuka aykırı bir şekilde kamu görevinden çıkarıldığı kabul edilmiştir.</w:t>
      </w:r>
    </w:p>
    <w:p w14:paraId="7A65D46A" w14:textId="77777777" w:rsidR="0094184B" w:rsidRPr="00AC6902" w:rsidRDefault="0094184B" w:rsidP="0094184B">
      <w:pPr>
        <w:pStyle w:val="ListParagraph"/>
        <w:numPr>
          <w:ilvl w:val="0"/>
          <w:numId w:val="9"/>
        </w:numPr>
        <w:shd w:val="clear" w:color="auto" w:fill="FFFFFF"/>
        <w:autoSpaceDE w:val="0"/>
        <w:autoSpaceDN w:val="0"/>
        <w:spacing w:before="120"/>
        <w:ind w:right="170"/>
        <w:rPr>
          <w:rFonts w:cs="Times New Roman"/>
          <w:szCs w:val="24"/>
        </w:rPr>
      </w:pPr>
      <w:r w:rsidRPr="00AC6902">
        <w:rPr>
          <w:rFonts w:cs="Times New Roman"/>
          <w:szCs w:val="24"/>
        </w:rPr>
        <w:t xml:space="preserve">Darbe teşebbüsünü kimin yaptığını ve hangi amaçla yaptığını bilmiyorum. Herkes gibi ben de medyadan öğrendim. Yapılanı tasvip etmediğim gibi kim bu teşebbüse kalkıştı ise tespit edilip yasal işlem yapılması gerektiğini düşünüyorum. </w:t>
      </w:r>
    </w:p>
    <w:p w14:paraId="2F92EC09" w14:textId="6CB7FB7E" w:rsidR="0094184B" w:rsidRPr="00AC6902" w:rsidRDefault="00AB0FCB" w:rsidP="0094184B">
      <w:pPr>
        <w:pStyle w:val="ListParagraph"/>
        <w:numPr>
          <w:ilvl w:val="0"/>
          <w:numId w:val="9"/>
        </w:numPr>
        <w:shd w:val="clear" w:color="auto" w:fill="FFFFFF"/>
        <w:autoSpaceDE w:val="0"/>
        <w:autoSpaceDN w:val="0"/>
        <w:spacing w:before="120" w:line="259" w:lineRule="auto"/>
        <w:ind w:right="170"/>
        <w:rPr>
          <w:rFonts w:cs="Times New Roman"/>
          <w:szCs w:val="24"/>
        </w:rPr>
      </w:pPr>
      <w:r>
        <w:rPr>
          <w:rFonts w:cs="Times New Roman"/>
          <w:szCs w:val="24"/>
        </w:rPr>
        <w:t>Tüm çalışma hayatım ülkeme ve milletime hizmetle doluyken, m</w:t>
      </w:r>
      <w:r w:rsidR="0094184B" w:rsidRPr="00AC6902">
        <w:rPr>
          <w:rFonts w:cs="Times New Roman"/>
          <w:szCs w:val="24"/>
        </w:rPr>
        <w:t>emu</w:t>
      </w:r>
      <w:r w:rsidR="00E66AEF">
        <w:rPr>
          <w:rFonts w:cs="Times New Roman"/>
          <w:szCs w:val="24"/>
        </w:rPr>
        <w:t>riyetten ihracımı düzenleyen 675</w:t>
      </w:r>
      <w:r w:rsidR="0094184B" w:rsidRPr="00AC6902">
        <w:rPr>
          <w:rFonts w:cs="Times New Roman"/>
          <w:szCs w:val="24"/>
        </w:rPr>
        <w:t xml:space="preserve"> sayılı KHK ile hiçbir yargılama yapılmadan, doğrudan ya da dolaylı irtibatım olmayan terör örgütü suçlamasıyla ömür boyu kamu görevinden bir daha çalışamayacak şekilde çıkarıldım.</w:t>
      </w:r>
    </w:p>
    <w:p w14:paraId="200F727A" w14:textId="77777777" w:rsidR="00273C41" w:rsidRPr="00AC6902" w:rsidRDefault="00273C41" w:rsidP="00A87BDA">
      <w:pPr>
        <w:widowControl w:val="0"/>
        <w:autoSpaceDE w:val="0"/>
        <w:autoSpaceDN w:val="0"/>
        <w:adjustRightInd w:val="0"/>
        <w:spacing w:after="230" w:line="240" w:lineRule="auto"/>
        <w:ind w:right="230"/>
        <w:jc w:val="both"/>
        <w:rPr>
          <w:rFonts w:ascii="Times New Roman" w:eastAsiaTheme="minorEastAsia" w:hAnsi="Times New Roman" w:cs="Times New Roman"/>
          <w:b/>
          <w:bCs/>
          <w:sz w:val="24"/>
          <w:szCs w:val="24"/>
        </w:rPr>
      </w:pPr>
    </w:p>
    <w:p w14:paraId="736148F2" w14:textId="77777777" w:rsidR="006C3FE6" w:rsidRPr="00AC6902" w:rsidRDefault="006C3FE6" w:rsidP="006C3FE6">
      <w:pPr>
        <w:widowControl w:val="0"/>
        <w:autoSpaceDE w:val="0"/>
        <w:autoSpaceDN w:val="0"/>
        <w:adjustRightInd w:val="0"/>
        <w:spacing w:after="230" w:line="240" w:lineRule="auto"/>
        <w:ind w:left="960" w:right="230" w:hanging="960"/>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2- Başvurucunun hak ihlalleri yaşamasına neden olan olaylar</w:t>
      </w:r>
    </w:p>
    <w:p w14:paraId="300489D6" w14:textId="78509907" w:rsidR="00236E90" w:rsidRPr="00AC6902" w:rsidRDefault="00E66AEF" w:rsidP="00236E90">
      <w:pPr>
        <w:pStyle w:val="ListParagraph"/>
        <w:widowControl w:val="0"/>
        <w:numPr>
          <w:ilvl w:val="0"/>
          <w:numId w:val="9"/>
        </w:numPr>
        <w:tabs>
          <w:tab w:val="left" w:pos="220"/>
          <w:tab w:val="left" w:pos="720"/>
        </w:tabs>
        <w:autoSpaceDE w:val="0"/>
        <w:autoSpaceDN w:val="0"/>
        <w:adjustRightInd w:val="0"/>
        <w:spacing w:after="230" w:line="240" w:lineRule="auto"/>
        <w:ind w:right="230"/>
        <w:rPr>
          <w:rFonts w:eastAsiaTheme="minorEastAsia" w:cs="Times New Roman"/>
          <w:szCs w:val="24"/>
        </w:rPr>
      </w:pPr>
      <w:r>
        <w:rPr>
          <w:rFonts w:eastAsiaTheme="minorEastAsia" w:cs="Times New Roman"/>
          <w:szCs w:val="24"/>
        </w:rPr>
        <w:t>29 Ekim</w:t>
      </w:r>
      <w:r w:rsidR="00236E90" w:rsidRPr="00AC6902">
        <w:rPr>
          <w:rFonts w:eastAsiaTheme="minorEastAsia" w:cs="Times New Roman"/>
          <w:szCs w:val="24"/>
        </w:rPr>
        <w:t xml:space="preserve"> 2016 tarihinde Re</w:t>
      </w:r>
      <w:r>
        <w:rPr>
          <w:rFonts w:eastAsiaTheme="minorEastAsia" w:cs="Times New Roman"/>
          <w:szCs w:val="24"/>
        </w:rPr>
        <w:t>smi Gazetede (RG) yayımlanan 675</w:t>
      </w:r>
      <w:r w:rsidR="00236E90" w:rsidRPr="00AC6902">
        <w:rPr>
          <w:rFonts w:eastAsiaTheme="minorEastAsia" w:cs="Times New Roman"/>
          <w:szCs w:val="24"/>
        </w:rPr>
        <w:t xml:space="preserve"> sayılı OHAL Kanun Hükmünde Kararnamesi ile başvurucu kamu görevinden ihraç edilmiştir. Bu kararnamede başvurucu bir terör örgütüne üye olmakla suçlanmış, kendisine karşı ceza hukuku anlamında suçlamada bulunulmuş, hiçbir yargılama yapılmadan terör örgütü üyesi olduğu ilan edilmiş ve ömür boyu kamu görevinde bir daha çalışamayacak şekilde kamu görevinden çıkarılmıştır. Bir kanun (hükmündeki KHK) ile, terör örgütü üyeliği ile suçlanmak, yargılanmadan terör örgütü üyesi ilan edilmek ve yaptırım olarak kamu görevinden çıkarılmak ve bir daha kamu görevine girememek cezaları verilmiştir.</w:t>
      </w:r>
    </w:p>
    <w:p w14:paraId="39289442" w14:textId="4BE444F1" w:rsidR="00236E90" w:rsidRPr="00AC6902" w:rsidRDefault="00236E90" w:rsidP="00236E90">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Başvurucu bir öğretmen/emniyet mensubu/</w:t>
      </w:r>
      <w:r w:rsidR="00AC6902">
        <w:rPr>
          <w:rFonts w:ascii="Times New Roman" w:eastAsiaTheme="minorEastAsia" w:hAnsi="Times New Roman" w:cs="Times New Roman"/>
          <w:sz w:val="24"/>
          <w:szCs w:val="24"/>
        </w:rPr>
        <w:t>diğer kamu görevlisi</w:t>
      </w:r>
      <w:r w:rsidRPr="00AC6902">
        <w:rPr>
          <w:rFonts w:ascii="Times New Roman" w:eastAsiaTheme="minorEastAsia" w:hAnsi="Times New Roman" w:cs="Times New Roman"/>
          <w:sz w:val="24"/>
          <w:szCs w:val="24"/>
        </w:rPr>
        <w:t xml:space="preserve"> </w:t>
      </w:r>
      <w:r w:rsidRPr="00AC6902">
        <w:rPr>
          <w:rFonts w:ascii="Times New Roman" w:eastAsiaTheme="minorEastAsia" w:hAnsi="Times New Roman" w:cs="Times New Roman"/>
          <w:sz w:val="24"/>
          <w:szCs w:val="24"/>
          <w:highlight w:val="yellow"/>
        </w:rPr>
        <w:t>(BU KISMI SİZ DÜZELTİNİZ)</w:t>
      </w:r>
      <w:r w:rsidRPr="00AC6902">
        <w:rPr>
          <w:rFonts w:ascii="Times New Roman" w:eastAsiaTheme="minorEastAsia" w:hAnsi="Times New Roman" w:cs="Times New Roman"/>
          <w:sz w:val="24"/>
          <w:szCs w:val="24"/>
        </w:rPr>
        <w:t xml:space="preserve"> olup 15 Temmuz 2016 tarihli menfur darbe girişimiyle uzaktan yakından hiçbir ilgisi bulunmamaktadır.</w:t>
      </w:r>
    </w:p>
    <w:p w14:paraId="64CC86AF" w14:textId="741C8804" w:rsidR="00236E90" w:rsidRDefault="00236E90" w:rsidP="00236E90">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Ayrıca me</w:t>
      </w:r>
      <w:r w:rsidR="00E66AEF">
        <w:rPr>
          <w:rFonts w:ascii="Times New Roman" w:eastAsiaTheme="minorEastAsia" w:hAnsi="Times New Roman" w:cs="Times New Roman"/>
          <w:sz w:val="24"/>
          <w:szCs w:val="24"/>
        </w:rPr>
        <w:t>dyada yer alan haberlere göre, 5</w:t>
      </w:r>
      <w:r w:rsidRPr="00AC6902">
        <w:rPr>
          <w:rFonts w:ascii="Times New Roman" w:eastAsiaTheme="minorEastAsia" w:hAnsi="Times New Roman" w:cs="Times New Roman"/>
          <w:sz w:val="24"/>
          <w:szCs w:val="24"/>
        </w:rPr>
        <w:t>0 000</w:t>
      </w:r>
      <w:r w:rsidR="00E66AEF">
        <w:rPr>
          <w:rFonts w:ascii="Times New Roman" w:eastAsiaTheme="minorEastAsia" w:hAnsi="Times New Roman" w:cs="Times New Roman"/>
          <w:sz w:val="24"/>
          <w:szCs w:val="24"/>
        </w:rPr>
        <w:t>’in üzerinde</w:t>
      </w:r>
      <w:r w:rsidRPr="00AC6902">
        <w:rPr>
          <w:rFonts w:ascii="Times New Roman" w:eastAsiaTheme="minorEastAsia" w:hAnsi="Times New Roman" w:cs="Times New Roman"/>
          <w:sz w:val="24"/>
          <w:szCs w:val="24"/>
        </w:rPr>
        <w:t xml:space="preserve"> kamu görevlisinin kamu görevinden çıkarılmasına </w:t>
      </w:r>
      <w:r w:rsidRPr="00AC6902">
        <w:rPr>
          <w:rFonts w:ascii="Times New Roman" w:eastAsiaTheme="minorEastAsia" w:hAnsi="Times New Roman" w:cs="Times New Roman"/>
          <w:i/>
          <w:iCs/>
          <w:sz w:val="24"/>
          <w:szCs w:val="24"/>
        </w:rPr>
        <w:t>ByLock</w:t>
      </w:r>
      <w:r w:rsidRPr="00AC6902">
        <w:rPr>
          <w:rFonts w:ascii="Times New Roman" w:eastAsiaTheme="minorEastAsia" w:hAnsi="Times New Roman" w:cs="Times New Roman"/>
          <w:sz w:val="24"/>
          <w:szCs w:val="24"/>
        </w:rPr>
        <w:t xml:space="preserve"> isimli uygulamanın kullanılmasının dayanak yapıldığı belirtilmiştir. Ayrıca Bank Asya isimli bankaya para yatırma, çocuklarını Cemaat okulları olarak adlandırılan özel okullara veya dershanelere gönderme, belirli bir sendikaya veya derneğe üye olma, Zaman Gazetesi veya benzeri gazete ve dergilere abone olma ya da okuma, evinde Gülen Hareketine yakın olduğu iddia edilen yayınevleri tarafından basılmış kitap bulundurma, Digitürk aboneliğine son verme VE/VEYA Türkçe Olimpiyatlarına katılma gibi gerekçelerin fişleme nedeni yapılıp, bu fişlemelere dayalı olarak kamu görevinden çıkarma kararı verildiği belirtilmektedir. Herhangi bir gerekçeli karar </w:t>
      </w:r>
      <w:r w:rsidR="00772FCF">
        <w:rPr>
          <w:rFonts w:ascii="Times New Roman" w:eastAsiaTheme="minorEastAsia" w:hAnsi="Times New Roman" w:cs="Times New Roman"/>
          <w:sz w:val="24"/>
          <w:szCs w:val="24"/>
        </w:rPr>
        <w:t>tarafıma</w:t>
      </w:r>
      <w:r w:rsidRPr="00AC6902">
        <w:rPr>
          <w:rFonts w:ascii="Times New Roman" w:eastAsiaTheme="minorEastAsia" w:hAnsi="Times New Roman" w:cs="Times New Roman"/>
          <w:sz w:val="24"/>
          <w:szCs w:val="24"/>
        </w:rPr>
        <w:t xml:space="preserve"> tebliğ edilmediği için, bu gerekçelerden</w:t>
      </w:r>
      <w:r w:rsidR="00772FCF">
        <w:rPr>
          <w:rFonts w:ascii="Times New Roman" w:eastAsiaTheme="minorEastAsia" w:hAnsi="Times New Roman" w:cs="Times New Roman"/>
          <w:sz w:val="24"/>
          <w:szCs w:val="24"/>
        </w:rPr>
        <w:t xml:space="preserve"> hangisinin doğrudan bana</w:t>
      </w:r>
      <w:r w:rsidRPr="00AC6902">
        <w:rPr>
          <w:rFonts w:ascii="Times New Roman" w:eastAsiaTheme="minorEastAsia" w:hAnsi="Times New Roman" w:cs="Times New Roman"/>
          <w:sz w:val="24"/>
          <w:szCs w:val="24"/>
        </w:rPr>
        <w:t xml:space="preserve"> uyg</w:t>
      </w:r>
      <w:r w:rsidR="00772FCF">
        <w:rPr>
          <w:rFonts w:ascii="Times New Roman" w:eastAsiaTheme="minorEastAsia" w:hAnsi="Times New Roman" w:cs="Times New Roman"/>
          <w:sz w:val="24"/>
          <w:szCs w:val="24"/>
        </w:rPr>
        <w:t>ulandığı bilgisinden habersizim</w:t>
      </w:r>
      <w:r w:rsidRPr="00AC6902">
        <w:rPr>
          <w:rFonts w:ascii="Times New Roman" w:eastAsiaTheme="minorEastAsia" w:hAnsi="Times New Roman" w:cs="Times New Roman"/>
          <w:sz w:val="24"/>
          <w:szCs w:val="24"/>
        </w:rPr>
        <w:t xml:space="preserve">. Söz konusu iddiaların bir an için doğru olduğu varsayılsa dahi (ki </w:t>
      </w:r>
      <w:r w:rsidR="00772FCF">
        <w:rPr>
          <w:rFonts w:ascii="Times New Roman" w:eastAsiaTheme="minorEastAsia" w:hAnsi="Times New Roman" w:cs="Times New Roman"/>
          <w:sz w:val="24"/>
          <w:szCs w:val="24"/>
        </w:rPr>
        <w:t>doğru değildir</w:t>
      </w:r>
      <w:r w:rsidRPr="00AC6902">
        <w:rPr>
          <w:rFonts w:ascii="Times New Roman" w:eastAsiaTheme="minorEastAsia" w:hAnsi="Times New Roman" w:cs="Times New Roman"/>
          <w:sz w:val="24"/>
          <w:szCs w:val="24"/>
        </w:rPr>
        <w:t>), tüm belirtilenler temel birer insan hakkının kapsamı ve koruması altında olup, suç veya disiplin suçuna dayanak yapılması, ilgili hakkın ihlaline yol açar. Belirtilen nedenlerle AİHS’de korunan birçok insan hakkı ihlal edilmiştir.</w:t>
      </w:r>
    </w:p>
    <w:p w14:paraId="62932109" w14:textId="259D371E" w:rsidR="00EA6577" w:rsidRPr="00EA6577" w:rsidRDefault="00EA6577" w:rsidP="00236E90">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highlight w:val="yellow"/>
        </w:rPr>
      </w:pPr>
      <w:r w:rsidRPr="00EA6577">
        <w:rPr>
          <w:rFonts w:ascii="Times New Roman" w:eastAsiaTheme="minorEastAsia" w:hAnsi="Times New Roman" w:cs="Times New Roman"/>
          <w:sz w:val="24"/>
          <w:szCs w:val="24"/>
          <w:highlight w:val="yellow"/>
        </w:rPr>
        <w:t>KENDİNİZLE İLGİLİ EKLEMEK İSTEDİĞİNİZ HUSUSLARI BU KISMA YAZABİLİRSİNİZ</w:t>
      </w:r>
      <w:r w:rsidR="0087174D">
        <w:rPr>
          <w:rFonts w:ascii="Times New Roman" w:eastAsiaTheme="minorEastAsia" w:hAnsi="Times New Roman" w:cs="Times New Roman"/>
          <w:sz w:val="24"/>
          <w:szCs w:val="24"/>
          <w:highlight w:val="yellow"/>
        </w:rPr>
        <w:t>. MASUMİYETİNİZİ, MAĞDURİYETİNİZİ, MESLEKİ BAŞARILARINIZI...</w:t>
      </w:r>
    </w:p>
    <w:p w14:paraId="1557D832" w14:textId="2B9BCD73" w:rsidR="00236E90" w:rsidRPr="00AC6902" w:rsidRDefault="00BF0C38" w:rsidP="00236E90">
      <w:pPr>
        <w:widowControl w:val="0"/>
        <w:autoSpaceDE w:val="0"/>
        <w:autoSpaceDN w:val="0"/>
        <w:adjustRightInd w:val="0"/>
        <w:spacing w:after="230" w:line="240" w:lineRule="auto"/>
        <w:ind w:left="960" w:right="230" w:hanging="960"/>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3- 29 Ekim 2016 tarih ve 675</w:t>
      </w:r>
      <w:r w:rsidR="00236E90" w:rsidRPr="00AC6902">
        <w:rPr>
          <w:rFonts w:ascii="Times New Roman" w:eastAsiaTheme="minorEastAsia" w:hAnsi="Times New Roman" w:cs="Times New Roman"/>
          <w:b/>
          <w:bCs/>
          <w:sz w:val="24"/>
          <w:szCs w:val="24"/>
        </w:rPr>
        <w:t xml:space="preserve"> sayılı KHK’nın ilgili hükümleri</w:t>
      </w:r>
    </w:p>
    <w:p w14:paraId="21979730" w14:textId="77777777" w:rsidR="009061B2" w:rsidRDefault="00BF0C38" w:rsidP="009061B2">
      <w:pPr>
        <w:pStyle w:val="ListParagraph"/>
        <w:widowControl w:val="0"/>
        <w:numPr>
          <w:ilvl w:val="0"/>
          <w:numId w:val="9"/>
        </w:numPr>
        <w:tabs>
          <w:tab w:val="left" w:pos="220"/>
          <w:tab w:val="left" w:pos="720"/>
        </w:tabs>
        <w:autoSpaceDE w:val="0"/>
        <w:autoSpaceDN w:val="0"/>
        <w:adjustRightInd w:val="0"/>
        <w:spacing w:after="230" w:line="240" w:lineRule="auto"/>
        <w:ind w:right="230"/>
        <w:rPr>
          <w:rFonts w:eastAsiaTheme="minorEastAsia" w:cs="Times New Roman"/>
          <w:szCs w:val="24"/>
        </w:rPr>
      </w:pPr>
      <w:r>
        <w:rPr>
          <w:rFonts w:eastAsiaTheme="minorEastAsia" w:cs="Times New Roman"/>
          <w:szCs w:val="24"/>
        </w:rPr>
        <w:t>29</w:t>
      </w:r>
      <w:r w:rsidR="000B64BD">
        <w:rPr>
          <w:rFonts w:eastAsiaTheme="minorEastAsia" w:cs="Times New Roman"/>
          <w:szCs w:val="24"/>
        </w:rPr>
        <w:t xml:space="preserve"> Eylül</w:t>
      </w:r>
      <w:r w:rsidR="00236E90" w:rsidRPr="00AC6902">
        <w:rPr>
          <w:rFonts w:eastAsiaTheme="minorEastAsia" w:cs="Times New Roman"/>
          <w:szCs w:val="24"/>
        </w:rPr>
        <w:t xml:space="preserve"> 2016 tarihli RG’de </w:t>
      </w:r>
      <w:r w:rsidR="009061B2">
        <w:rPr>
          <w:rFonts w:eastAsiaTheme="minorEastAsia" w:cs="Times New Roman"/>
          <w:szCs w:val="24"/>
        </w:rPr>
        <w:t>yayımlanarak yürürlüğe giren 675</w:t>
      </w:r>
      <w:r w:rsidR="00236E90" w:rsidRPr="00AC6902">
        <w:rPr>
          <w:rFonts w:eastAsiaTheme="minorEastAsia" w:cs="Times New Roman"/>
          <w:szCs w:val="24"/>
        </w:rPr>
        <w:t xml:space="preserve"> sayılı Kan</w:t>
      </w:r>
      <w:r w:rsidR="009061B2">
        <w:rPr>
          <w:rFonts w:eastAsiaTheme="minorEastAsia" w:cs="Times New Roman"/>
          <w:szCs w:val="24"/>
        </w:rPr>
        <w:t>un Hükmünde Kararnamenin (KHK) 1</w:t>
      </w:r>
      <w:r w:rsidR="00236E90" w:rsidRPr="00AC6902">
        <w:rPr>
          <w:rFonts w:eastAsiaTheme="minorEastAsia" w:cs="Times New Roman"/>
          <w:szCs w:val="24"/>
        </w:rPr>
        <w:t>. maddesinde, “</w:t>
      </w:r>
      <w:r w:rsidR="00236E90" w:rsidRPr="00AC6902">
        <w:rPr>
          <w:rFonts w:eastAsiaTheme="minorEastAsia" w:cs="Times New Roman"/>
          <w:b/>
          <w:bCs/>
          <w:szCs w:val="24"/>
        </w:rPr>
        <w:t>Kamu personeline ilişkin tedbirler</w:t>
      </w:r>
      <w:r w:rsidR="00236E90" w:rsidRPr="00AC6902">
        <w:rPr>
          <w:rFonts w:eastAsiaTheme="minorEastAsia" w:cs="Times New Roman"/>
          <w:szCs w:val="24"/>
        </w:rPr>
        <w:t>” başlığı altında şu düzenlemeler öngörülmüştür:</w:t>
      </w:r>
    </w:p>
    <w:p w14:paraId="58B10674" w14:textId="77777777" w:rsidR="009061B2" w:rsidRDefault="009061B2" w:rsidP="009061B2">
      <w:pPr>
        <w:pStyle w:val="ListParagraph"/>
        <w:widowControl w:val="0"/>
        <w:tabs>
          <w:tab w:val="left" w:pos="220"/>
          <w:tab w:val="left" w:pos="720"/>
        </w:tabs>
        <w:autoSpaceDE w:val="0"/>
        <w:autoSpaceDN w:val="0"/>
        <w:adjustRightInd w:val="0"/>
        <w:spacing w:after="230" w:line="240" w:lineRule="auto"/>
        <w:ind w:left="360" w:right="230" w:firstLine="0"/>
        <w:rPr>
          <w:rFonts w:eastAsiaTheme="minorEastAsia" w:cs="Times New Roman"/>
          <w:szCs w:val="24"/>
        </w:rPr>
      </w:pPr>
    </w:p>
    <w:p w14:paraId="1CFC1050" w14:textId="4F8FBF77" w:rsidR="00236E90" w:rsidRPr="009061B2" w:rsidRDefault="00236E90" w:rsidP="009061B2">
      <w:pPr>
        <w:pStyle w:val="ListParagraph"/>
        <w:widowControl w:val="0"/>
        <w:tabs>
          <w:tab w:val="left" w:pos="220"/>
          <w:tab w:val="left" w:pos="720"/>
        </w:tabs>
        <w:autoSpaceDE w:val="0"/>
        <w:autoSpaceDN w:val="0"/>
        <w:adjustRightInd w:val="0"/>
        <w:spacing w:after="230" w:line="240" w:lineRule="auto"/>
        <w:ind w:left="360" w:right="230" w:firstLine="0"/>
        <w:rPr>
          <w:rFonts w:eastAsiaTheme="minorEastAsia" w:cs="Times New Roman"/>
          <w:szCs w:val="24"/>
        </w:rPr>
      </w:pPr>
      <w:r w:rsidRPr="009061B2">
        <w:rPr>
          <w:rFonts w:eastAsiaTheme="minorEastAsia" w:cs="Times New Roman"/>
          <w:b/>
          <w:bCs/>
          <w:i/>
          <w:iCs/>
          <w:szCs w:val="24"/>
          <w:u w:val="single"/>
        </w:rPr>
        <w:t>Terör örgütlerine</w:t>
      </w:r>
      <w:r w:rsidRPr="009061B2">
        <w:rPr>
          <w:rFonts w:eastAsiaTheme="minorEastAsia" w:cs="Times New Roman"/>
          <w:i/>
          <w:iCs/>
          <w:szCs w:val="24"/>
        </w:rPr>
        <w:t xml:space="preserve"> veya Milli Güvenlik Kurulunca Devletin milli güvenliğine karşı faaliyette bulunduğuna karar verilen yapı, oluşum veya gruplara </w:t>
      </w:r>
      <w:r w:rsidRPr="009061B2">
        <w:rPr>
          <w:rFonts w:eastAsiaTheme="minorEastAsia" w:cs="Times New Roman"/>
          <w:b/>
          <w:bCs/>
          <w:i/>
          <w:iCs/>
          <w:szCs w:val="24"/>
          <w:u w:val="single"/>
        </w:rPr>
        <w:t>üyeliği, mensubiyeti veya iltisakı yahut bunlarla irtibatı olan</w:t>
      </w:r>
      <w:r w:rsidRPr="009061B2">
        <w:rPr>
          <w:rFonts w:eastAsiaTheme="minorEastAsia" w:cs="Times New Roman"/>
          <w:i/>
          <w:iCs/>
          <w:szCs w:val="24"/>
        </w:rPr>
        <w:t>;</w:t>
      </w:r>
    </w:p>
    <w:p w14:paraId="6DFCD15C" w14:textId="3CB91C78" w:rsidR="00BF0C38" w:rsidRPr="00CD4F17" w:rsidRDefault="00BF0C38" w:rsidP="00BF0C38">
      <w:pPr>
        <w:widowControl w:val="0"/>
        <w:tabs>
          <w:tab w:val="left" w:pos="220"/>
          <w:tab w:val="left" w:pos="720"/>
        </w:tabs>
        <w:autoSpaceDE w:val="0"/>
        <w:autoSpaceDN w:val="0"/>
        <w:adjustRightInd w:val="0"/>
        <w:spacing w:before="120" w:after="230" w:line="240" w:lineRule="auto"/>
        <w:ind w:left="927" w:right="283"/>
        <w:jc w:val="both"/>
        <w:rPr>
          <w:rFonts w:ascii="Times New Roman" w:hAnsi="Times New Roman" w:cs="Times New Roman"/>
          <w:i/>
          <w:sz w:val="24"/>
          <w:szCs w:val="24"/>
        </w:rPr>
      </w:pPr>
      <w:r w:rsidRPr="00CD4F17">
        <w:rPr>
          <w:rFonts w:ascii="Times New Roman" w:hAnsi="Times New Roman" w:cs="Times New Roman"/>
          <w:i/>
          <w:sz w:val="24"/>
          <w:szCs w:val="24"/>
        </w:rPr>
        <w:t>“(1) Terör örgütlerine veya Milli Güvenlik Kurulunca Devletin milli güvenliğine karşı faaliyette bulunduğuna karar verilen yapı, oluşum veya gruplara üyeliği, mensubiyeti veya iltisakı yahut bunlarla irtibatı olan ve ekli (1) sayılı listede yer alan kişiler kamu görevinden başka hiçbir işleme gerek kalmaksızın çıkarılmıştır.</w:t>
      </w:r>
      <w:r w:rsidRPr="00CD4F17">
        <w:rPr>
          <w:rFonts w:ascii="Times New Roman" w:hAnsi="Times New Roman" w:cs="Times New Roman"/>
          <w:i/>
          <w:color w:val="FB0007"/>
          <w:sz w:val="24"/>
          <w:szCs w:val="24"/>
        </w:rPr>
        <w:t xml:space="preserve"> </w:t>
      </w:r>
      <w:r w:rsidRPr="00CD4F17">
        <w:rPr>
          <w:rFonts w:ascii="Times New Roman" w:hAnsi="Times New Roman" w:cs="Times New Roman"/>
          <w:i/>
          <w:sz w:val="24"/>
          <w:szCs w:val="24"/>
        </w:rPr>
        <w:t>Bu kişilere ayrıca herhangi bir tebligat yapılmaz. Haklarında ayrıca özel kanun hükümlerine göre işlem tesis edilir.</w:t>
      </w:r>
    </w:p>
    <w:p w14:paraId="16F8BB0C" w14:textId="77777777" w:rsidR="00BF0C38" w:rsidRPr="00CD4F17" w:rsidRDefault="00BF0C38" w:rsidP="00BF0C38">
      <w:pPr>
        <w:widowControl w:val="0"/>
        <w:tabs>
          <w:tab w:val="left" w:pos="220"/>
          <w:tab w:val="left" w:pos="720"/>
        </w:tabs>
        <w:autoSpaceDE w:val="0"/>
        <w:autoSpaceDN w:val="0"/>
        <w:adjustRightInd w:val="0"/>
        <w:spacing w:before="120" w:after="230" w:line="240" w:lineRule="auto"/>
        <w:ind w:left="927" w:right="283"/>
        <w:jc w:val="both"/>
        <w:rPr>
          <w:rFonts w:ascii="Times New Roman" w:hAnsi="Times New Roman" w:cs="Times New Roman"/>
          <w:i/>
          <w:sz w:val="24"/>
          <w:szCs w:val="24"/>
        </w:rPr>
      </w:pPr>
      <w:r w:rsidRPr="00CD4F17">
        <w:rPr>
          <w:rFonts w:ascii="Times New Roman" w:hAnsi="Times New Roman" w:cs="Times New Roman"/>
          <w:i/>
          <w:sz w:val="24"/>
          <w:szCs w:val="24"/>
        </w:rPr>
        <w:t>(2) Birinci fıkra gereğince kamu görevinden çıkarılan kişilerin, mahkûmiyet kararı aranmaksızın, rütbe ve/veya memuriyetleri alınır ve bu kişiler görev yaptıkları teşkilata yeniden kabul edilmezler; bir daha kamu hizmetinde istihdam edilemezler, doğrudan veya dolaylı olarak görevlendirilemezler; bunların uhdelerinde bulunan her türlü mütevelli heyet, kurul, komisyon, yönetim kurulu, denetim kurulu, tasfiye kurulu üyeliği ve sair görevleri de sona ermiş sayılır. Bunların silah ruhsatları, gemi adamlığına ilişkin belgeleri ve pilot lisansları iptal edilir ve bu kişiler oturdukları kamu konutlarından veya vakıf lojmanlarından onbeş gün içinde tahliye edilir. Bu kişiler özel güvenlik şirketlerinin kurucusu, ortağı ve çalışanı olamazlar. Bu kişiler hakkında bakanlıkları ve kurumlarınca ilgili pasaport birimine derhal bildirimde bulunulur. Bu bildirim üzerine pasaport birimlerince pasaportlar iptal edilir.</w:t>
      </w:r>
    </w:p>
    <w:p w14:paraId="16C1B040" w14:textId="5F2C8251" w:rsidR="00BF0C38" w:rsidRPr="00BF0C38" w:rsidRDefault="00BF0C38" w:rsidP="00BF0C38">
      <w:pPr>
        <w:pStyle w:val="ListParagraph"/>
        <w:widowControl w:val="0"/>
        <w:autoSpaceDE w:val="0"/>
        <w:autoSpaceDN w:val="0"/>
        <w:adjustRightInd w:val="0"/>
        <w:spacing w:after="0" w:line="240" w:lineRule="auto"/>
        <w:ind w:left="780" w:firstLine="0"/>
        <w:rPr>
          <w:rFonts w:eastAsiaTheme="minorEastAsia" w:cs="Times New Roman"/>
          <w:szCs w:val="24"/>
        </w:rPr>
      </w:pPr>
      <w:r w:rsidRPr="00CD4F17">
        <w:rPr>
          <w:rFonts w:cs="Times New Roman"/>
          <w:i/>
          <w:szCs w:val="24"/>
        </w:rPr>
        <w:t>(3) Birinci fıkra kapsamında kamu görevinden çıkarılanlar, varsa uhdelerinde taşımış oldukları büyükelçi, vali gibi unvanları ve müsteşar, kaymakam ve benzeri meslek adlarını ve sıfatlarını kullanamazlar ve bu unvan, sıfat ve meslek adlarına bağlı olarak sağlanan haklardan yararlanamazlar.”</w:t>
      </w:r>
    </w:p>
    <w:p w14:paraId="7F14D816" w14:textId="77777777" w:rsidR="00236E90" w:rsidRPr="00AC6902" w:rsidRDefault="00236E90" w:rsidP="00BF0C38">
      <w:pPr>
        <w:widowControl w:val="0"/>
        <w:autoSpaceDE w:val="0"/>
        <w:autoSpaceDN w:val="0"/>
        <w:adjustRightInd w:val="0"/>
        <w:spacing w:after="230" w:line="240" w:lineRule="auto"/>
        <w:ind w:right="230"/>
        <w:jc w:val="both"/>
        <w:rPr>
          <w:rFonts w:ascii="Times New Roman" w:eastAsiaTheme="minorEastAsia" w:hAnsi="Times New Roman" w:cs="Times New Roman"/>
          <w:sz w:val="24"/>
          <w:szCs w:val="24"/>
        </w:rPr>
      </w:pPr>
    </w:p>
    <w:p w14:paraId="5DB2BC1A" w14:textId="77777777" w:rsidR="00236E90" w:rsidRPr="00AC6902" w:rsidRDefault="00236E90" w:rsidP="00236E90">
      <w:pPr>
        <w:widowControl w:val="0"/>
        <w:autoSpaceDE w:val="0"/>
        <w:autoSpaceDN w:val="0"/>
        <w:adjustRightInd w:val="0"/>
        <w:spacing w:after="384" w:line="240" w:lineRule="auto"/>
        <w:ind w:left="748" w:right="384" w:hanging="749"/>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B- Bireysel başvuru kapsamındaki haklardan hangisinin hangi nedenlerle ihlal edildiği ve buna ilişkin gerekçeler ve delillere ait özlü açıklamalar:</w:t>
      </w:r>
    </w:p>
    <w:p w14:paraId="2CE711E1" w14:textId="77777777" w:rsidR="00236E90" w:rsidRPr="00AC6902" w:rsidRDefault="00236E90" w:rsidP="00236E90">
      <w:pPr>
        <w:widowControl w:val="0"/>
        <w:autoSpaceDE w:val="0"/>
        <w:autoSpaceDN w:val="0"/>
        <w:adjustRightInd w:val="0"/>
        <w:spacing w:after="0" w:line="240" w:lineRule="auto"/>
        <w:ind w:left="960" w:hanging="960"/>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1- ADİL YARGILANMA HAKKININ İHLALİ</w:t>
      </w:r>
    </w:p>
    <w:p w14:paraId="37A5B5D0" w14:textId="77777777" w:rsidR="00236E90" w:rsidRPr="00AC6902" w:rsidRDefault="00236E90" w:rsidP="00236E90">
      <w:pPr>
        <w:widowControl w:val="0"/>
        <w:autoSpaceDE w:val="0"/>
        <w:autoSpaceDN w:val="0"/>
        <w:adjustRightInd w:val="0"/>
        <w:spacing w:after="0" w:line="240" w:lineRule="auto"/>
        <w:ind w:left="960" w:hanging="960"/>
        <w:jc w:val="both"/>
        <w:rPr>
          <w:rFonts w:ascii="Times New Roman" w:eastAsiaTheme="minorEastAsia" w:hAnsi="Times New Roman" w:cs="Times New Roman"/>
          <w:sz w:val="24"/>
          <w:szCs w:val="24"/>
        </w:rPr>
      </w:pPr>
    </w:p>
    <w:p w14:paraId="6B3CB491" w14:textId="77777777" w:rsidR="00236E90" w:rsidRPr="00AC6902" w:rsidRDefault="00236E90" w:rsidP="00236E90">
      <w:pPr>
        <w:widowControl w:val="0"/>
        <w:autoSpaceDE w:val="0"/>
        <w:autoSpaceDN w:val="0"/>
        <w:adjustRightInd w:val="0"/>
        <w:spacing w:after="0" w:line="240" w:lineRule="auto"/>
        <w:ind w:left="960" w:hanging="960"/>
        <w:jc w:val="both"/>
        <w:rPr>
          <w:rFonts w:ascii="Times New Roman" w:eastAsiaTheme="minorEastAsia" w:hAnsi="Times New Roman" w:cs="Times New Roman"/>
          <w:sz w:val="24"/>
          <w:szCs w:val="24"/>
        </w:rPr>
      </w:pPr>
    </w:p>
    <w:p w14:paraId="12E80DDF" w14:textId="77777777" w:rsidR="00236E90" w:rsidRPr="00AC6902" w:rsidRDefault="00236E90" w:rsidP="00236E90">
      <w:pPr>
        <w:widowControl w:val="0"/>
        <w:numPr>
          <w:ilvl w:val="0"/>
          <w:numId w:val="15"/>
        </w:numPr>
        <w:tabs>
          <w:tab w:val="left" w:pos="220"/>
          <w:tab w:val="left" w:pos="720"/>
        </w:tabs>
        <w:autoSpaceDE w:val="0"/>
        <w:autoSpaceDN w:val="0"/>
        <w:adjustRightInd w:val="0"/>
        <w:spacing w:after="0" w:line="240" w:lineRule="auto"/>
        <w:ind w:hanging="720"/>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Mahkemeye erişim hakkının ihlali (AİHS m. 6/1)</w:t>
      </w:r>
    </w:p>
    <w:p w14:paraId="46566999" w14:textId="77777777" w:rsidR="00236E90" w:rsidRPr="00AC6902" w:rsidRDefault="00236E90" w:rsidP="00236E90">
      <w:pPr>
        <w:widowControl w:val="0"/>
        <w:tabs>
          <w:tab w:val="left" w:pos="220"/>
          <w:tab w:val="left" w:pos="720"/>
        </w:tabs>
        <w:autoSpaceDE w:val="0"/>
        <w:autoSpaceDN w:val="0"/>
        <w:adjustRightInd w:val="0"/>
        <w:spacing w:after="0" w:line="240" w:lineRule="auto"/>
        <w:ind w:left="720"/>
        <w:jc w:val="both"/>
        <w:rPr>
          <w:rFonts w:ascii="Times New Roman" w:eastAsiaTheme="minorEastAsia" w:hAnsi="Times New Roman" w:cs="Times New Roman"/>
          <w:sz w:val="24"/>
          <w:szCs w:val="24"/>
        </w:rPr>
      </w:pPr>
    </w:p>
    <w:p w14:paraId="6B68ECC4" w14:textId="60BF992D" w:rsidR="00236E90" w:rsidRPr="00AC6902" w:rsidRDefault="00236E90" w:rsidP="00236E90">
      <w:pPr>
        <w:pStyle w:val="ListParagraph"/>
        <w:widowControl w:val="0"/>
        <w:numPr>
          <w:ilvl w:val="0"/>
          <w:numId w:val="9"/>
        </w:numPr>
        <w:tabs>
          <w:tab w:val="left" w:pos="220"/>
          <w:tab w:val="left" w:pos="720"/>
        </w:tabs>
        <w:autoSpaceDE w:val="0"/>
        <w:autoSpaceDN w:val="0"/>
        <w:adjustRightInd w:val="0"/>
        <w:spacing w:after="230" w:line="240" w:lineRule="auto"/>
        <w:ind w:right="230"/>
        <w:rPr>
          <w:rFonts w:eastAsiaTheme="minorEastAsia" w:cs="Times New Roman"/>
          <w:szCs w:val="24"/>
        </w:rPr>
      </w:pPr>
      <w:r w:rsidRPr="00AC6902">
        <w:rPr>
          <w:rFonts w:eastAsiaTheme="minorEastAsia" w:cs="Times New Roman"/>
          <w:szCs w:val="24"/>
        </w:rPr>
        <w:t xml:space="preserve">Başvurucu doğrudan bir OHAL KHK’sı ile kamu görevinden bir daha kamuda çalışması imkânsız şekilde, kesin olarak çıkarılmıştır. Başvurucunun kamu görevinden bir OHAL KHK’sı ile, savunması alınmadan, adil bir yargılama yapılmadan çıkarılmasından önce, çalıştığı kurumun disiplin kurulu tarafından meslekten çıkarılmış olsaydı, bu karara karşı yargı yolu açıktı ve idari yargıda, alınan karara karşı iptal davası açma hakkına sahipti. Devlet, bir </w:t>
      </w:r>
      <w:r w:rsidRPr="00AC6902">
        <w:rPr>
          <w:rFonts w:eastAsiaTheme="minorEastAsia" w:cs="Times New Roman"/>
          <w:b/>
          <w:bCs/>
          <w:szCs w:val="24"/>
          <w:u w:val="single"/>
        </w:rPr>
        <w:t>kanun hükmünde</w:t>
      </w:r>
      <w:r w:rsidRPr="00AC6902">
        <w:rPr>
          <w:rFonts w:eastAsiaTheme="minorEastAsia" w:cs="Times New Roman"/>
          <w:szCs w:val="24"/>
        </w:rPr>
        <w:t xml:space="preserve"> olan KHK ile başvurucuyu kamu sektöründe bir daha çalışamayacak şekilde kamu görevinden çıkararak yargı yoluna başvurma hakkını elinden almıştır. Böylece başvurucu ile idare arasında kamu görevinden çıkarma hususunda bir uyuşmazlık çıkmıştır. Bu uyuşmazlık AİHS’nin 6. Maddesi anlamında bir sivil hakka ilişkin olup bu uyuşmazlıkta adil yargılanma hakkının tüm teminatlarına uygun bir yargılama sonucu karar verilmelidir.</w:t>
      </w:r>
    </w:p>
    <w:p w14:paraId="3350035B" w14:textId="77777777" w:rsidR="00236E90" w:rsidRPr="00AC6902" w:rsidRDefault="00236E90" w:rsidP="00236E90">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 xml:space="preserve">AİHM’ye göre, kural olarak idare ile kamu görevlisi arasında ortaya çıkan uyuşmazlıklar AİHS’nin 6. Maddesinin kapsamındadır. İdare ile kamu görevlileri arasındaki uyuşmazlıklar da Sözleşmenin 6. maddesi kapsamına girmekte olup kamu görevlileri medeni hak ve yükümlülüklerine ilişkin uyuşmazlıklarda AİHS’nin 6. maddesine uygun yargısal güvencelerden yararlanırlar. Bu durumun istisnası Eskelinen ve diğerleri/Finlandiya Büyük Daire kararının (App. No. 63235/00) 62. paragrafında belirtilmiştir. Bu paragrafa göre iki kıstasın birlikte bulunması halinde, kamu görevlisi ile idare arasındaki uyuşmazlıklar 6. maddenin kapsamı dışına çıkar. İlk olarak, söz konusu uyuşmazlık yasa ile </w:t>
      </w:r>
      <w:r w:rsidRPr="00AC6902">
        <w:rPr>
          <w:rFonts w:ascii="Times New Roman" w:eastAsiaTheme="minorEastAsia" w:hAnsi="Times New Roman" w:cs="Times New Roman"/>
          <w:sz w:val="24"/>
          <w:szCs w:val="24"/>
          <w:u w:val="single"/>
        </w:rPr>
        <w:t>açıkça yargı denetimi dışında tutulmuş</w:t>
      </w:r>
      <w:r w:rsidRPr="00AC6902">
        <w:rPr>
          <w:rFonts w:ascii="Times New Roman" w:eastAsiaTheme="minorEastAsia" w:hAnsi="Times New Roman" w:cs="Times New Roman"/>
          <w:sz w:val="24"/>
          <w:szCs w:val="24"/>
        </w:rPr>
        <w:t xml:space="preserve"> olmalıdır (1. Kriter). Ancak bu tek başına yeterli değildir. İkinci olarak, yargı denetiminin dışında tutulma hali, devletin çıkarları açısından objektif nedenlerle gerekçelendirilmelidir (2. Kriter).</w:t>
      </w:r>
    </w:p>
    <w:p w14:paraId="1F9D801E" w14:textId="77777777" w:rsidR="00236E90" w:rsidRPr="00AC6902" w:rsidRDefault="00236E90" w:rsidP="00A87BDA">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 xml:space="preserve">AİHM Büyük Dairesi, 23 Haziran 2016 tarihinde verdiği bir kararda ise, Macaristan Yüksek Mahkemesi eski başkanının, görev süresi dolmadan, kabul edilen bir yasal düzenleme ile başkanlığına son verilmesi olayında, başvuruya konu uyuşmazlığı AİHS’nin 6. maddesinin kapsamında değerlendirmiştir. AİHM, Macaristan yasalarının başvurucuya bahse konu süre boyunca başkanlık yapma hakkı verdiği, yasaların sadece belirli durumlarda başkanlıktan alınabileceğini öngördüğü, başkanlıktan alınabilmesi durumlarında dahi </w:t>
      </w:r>
      <w:r w:rsidRPr="00AC6902">
        <w:rPr>
          <w:rFonts w:ascii="Times New Roman" w:eastAsiaTheme="minorEastAsia" w:hAnsi="Times New Roman" w:cs="Times New Roman"/>
          <w:sz w:val="24"/>
          <w:szCs w:val="24"/>
          <w:u w:val="single"/>
        </w:rPr>
        <w:t xml:space="preserve">başvurucunun </w:t>
      </w:r>
      <w:r w:rsidRPr="00AC6902">
        <w:rPr>
          <w:rFonts w:ascii="Times New Roman" w:eastAsiaTheme="minorEastAsia" w:hAnsi="Times New Roman" w:cs="Times New Roman"/>
          <w:b/>
          <w:bCs/>
          <w:sz w:val="24"/>
          <w:szCs w:val="24"/>
          <w:u w:val="single"/>
        </w:rPr>
        <w:t>o dönemde</w:t>
      </w:r>
      <w:r w:rsidRPr="00AC6902">
        <w:rPr>
          <w:rFonts w:ascii="Times New Roman" w:eastAsiaTheme="minorEastAsia" w:hAnsi="Times New Roman" w:cs="Times New Roman"/>
          <w:sz w:val="24"/>
          <w:szCs w:val="24"/>
          <w:u w:val="single"/>
        </w:rPr>
        <w:t xml:space="preserve"> mahkemeye erişme</w:t>
      </w:r>
      <w:r w:rsidRPr="00AC6902">
        <w:rPr>
          <w:rFonts w:ascii="Times New Roman" w:eastAsiaTheme="minorEastAsia" w:hAnsi="Times New Roman" w:cs="Times New Roman"/>
          <w:sz w:val="24"/>
          <w:szCs w:val="24"/>
        </w:rPr>
        <w:t xml:space="preserve"> ve bu durumun hukuka uygunluğunu denetletme hakkının bulunduğu durumlarını dikkate alarak somut durumda medeni hak ve yükümlülüklere ilişkin bir uyuşmazlık bulunduğunu ve bu uyuşmazlığın AİHS’nin 6. maddesinin kapsamına giren bir uyuşmazlık olduğunu değerlendirmiştir. Yasal değişiklikle Yüksek Mahkeme Başkanının görev süresi dolmadan görevine son verilmesi ile başvurucunun bu konuda iç hukukta başvuracağı hiçbir merci kalmadığı ve mahkemeye erişim hakkının çıkarılan yasada açıkça engellenmediği de dikkate alınarak, ayrıca somut olaydaki uygulamanın hukukun üstünlüğü ilkesine de aykırı olduğu belirtilerek, mahkemeye erişim hakkının engellendiğine ve dolayısıyla AİHS’nin 6. maddesinin ihlal edildiğine karar vermiştir (Baka/Macaristan, Büyük Daire kararı, 23.6.2016, App. No. 20261/12). </w:t>
      </w:r>
    </w:p>
    <w:p w14:paraId="7848D25E" w14:textId="77777777" w:rsidR="00236E90" w:rsidRPr="00AC6902" w:rsidRDefault="00236E90" w:rsidP="00A87BDA">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 xml:space="preserve">Somut olayda başvurucu kamu görevlisi statüsünde olup zorunlu emeklilik yaşı gelmedikçe veya kendisi arzu etmedikçe kural olarak kamu görevinden çıkarılamaz. Dolayısıyla, yasalar kendisine zorunlu emeklilik yaşına kadar kamu görevlisi olarak çalışma hakkı vererek bu şekilde gelir elde etme, kendisinin ve ailesinin ihtiyaçlarını karşılama ve insan onuruna uygun olarak çalışıp yaşamını devam ettirme hakkı vermiştir. Kanun (hükmündeki KHK) ile görevine son verilmeden önce, eğer kamu görevinden çıkarılmasını gerektiren bir disiplin suçu işlemiş olsaydı ve yetkili disiplin kurulu kendisini kamu görevinden çıkarmış olsaydı (diğer bir ifade ile 667 sayılı ve sonraki KHK’lar çıkmadan önce), bu konudaki uyuşmazlığı idari yargı önüne taşıyıp mahkemeye başvurabilme hakkına sahipti. Diğer bir ifade ile, başvurucu yasa (hükmündeki KHK) ile kamu görevinden çıkarılmadan önce mahkemeye erişme hakkına sahipti (Baka/Macaristan). Ayrıca başvurucunun kamu görevinden çıkarılmasına ilişkin yasa (hükmündeki KHK)’da başvurucunun bu hususta mahkemeye başvuramayacağını veya dava açamayacağını öngören açık hiçbir düzenleme de bulunmamaktadır (Eskelinen ve diğerleri/Finlandiya, birinci kriter). Kaldı ki bir an için bu türden açık bir düzenleme bulunsa dahi, bir kamu görevlisinin hiçbir şekilde savunması alınmadan, yasa (hükmündeki KHK) ile terör örgütü mensubu ilan (mahkum) edilerek, hukukun en temel prensiplerinden masumiyet karinesi yok sayılarak, ömrü boyunca bir daha kamu görevine giremeyecek şekilde kamu görevinden çıkarılmasının objektif hiçbir gerekçesi de olamaz (Eskelinen ve diğerleri/Finlandiya, ikinci kriter). </w:t>
      </w:r>
    </w:p>
    <w:p w14:paraId="1CBB4754" w14:textId="77777777" w:rsidR="00236E90" w:rsidRPr="00AC6902" w:rsidRDefault="00236E90" w:rsidP="00A87BDA">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 xml:space="preserve">Başvurucu normal hukuk kuralları çerçevesinde mesleğinden çıkarılmış olsaydı, bu konudaki uyuşmazlığı idare mahkemeleri önüne taşıyabilir, dava açabilir ve işlemin hukuka uygun olup olmadığını yargı organlarına denetletebilirdi. OHAL KHK’ları öncesi, yasalar başvurucuya zorunlu emeklilik yaşına kadar kamu görevinde çalışma, gelir elde etme ve mesleğini icra etme hakkı tanımaktaydı. Bu hakkın elinden alınması durumunda da </w:t>
      </w:r>
      <w:r w:rsidRPr="00AC6902">
        <w:rPr>
          <w:rFonts w:ascii="Times New Roman" w:eastAsiaTheme="minorEastAsia" w:hAnsi="Times New Roman" w:cs="Times New Roman"/>
          <w:b/>
          <w:bCs/>
          <w:sz w:val="24"/>
          <w:szCs w:val="24"/>
          <w:u w:val="single"/>
        </w:rPr>
        <w:t>o dönemde</w:t>
      </w:r>
      <w:r w:rsidRPr="00AC6902">
        <w:rPr>
          <w:rFonts w:ascii="Times New Roman" w:eastAsiaTheme="minorEastAsia" w:hAnsi="Times New Roman" w:cs="Times New Roman"/>
          <w:sz w:val="24"/>
          <w:szCs w:val="24"/>
        </w:rPr>
        <w:t xml:space="preserve"> başvurucunun dava açma hakkı garanti altına alınmıştı. Başvuruya konu uyuşmazlığın dayanağı olan KHK yayınlanmadan önce, idare ile arasında aynı konuda bir uyuşmazlık çıkmış olsaydı, başvurucunun açıkça mahkemeye başvurma hakkı teminat altına alınmış idi. Tüm bu nedenlerle kamu görevine girme (AY m. 70) ve kamu görevlisi olarak çalışma hakkı iç hukukta sağlam hukuki temelleri olan, AİHS’nin 6. maddesi anlamında sivil bir haktır (Baka/Macaristan). Ayrıca başvurucuya KHK ile bir daha kamu görevinde ölünceye kadar çalışma yasağı getirilmektedir. Oysa Anayasanın 70. maddesine göre, “</w:t>
      </w:r>
      <w:r w:rsidRPr="00AC6902">
        <w:rPr>
          <w:rFonts w:ascii="Times New Roman" w:eastAsiaTheme="minorEastAsia" w:hAnsi="Times New Roman" w:cs="Times New Roman"/>
          <w:i/>
          <w:iCs/>
          <w:sz w:val="24"/>
          <w:szCs w:val="24"/>
        </w:rPr>
        <w:t>Her Türk kamu hizmetine girme hakkına sahiptir. Hizmete alınmada görevin gerektirdiği niteliklerden başka hiçbir ayrım gözetilemez</w:t>
      </w:r>
      <w:r w:rsidRPr="00AC6902">
        <w:rPr>
          <w:rFonts w:ascii="Times New Roman" w:eastAsiaTheme="minorEastAsia" w:hAnsi="Times New Roman" w:cs="Times New Roman"/>
          <w:sz w:val="24"/>
          <w:szCs w:val="24"/>
        </w:rPr>
        <w:t>”. Bu hükümden anlaşılacağı gibi kamu hizmetine yeniden girme hakkı da Anayasa ile teminat altına alınmış bir hak olup, (kamu görevine yeniden girmeye dair) bu sivil hak konusundaki uyuşmazlık da AİHS’nin 6. maddesinin kapsamına girer. Dolayısıyla somut olayda başvurucu ile idare arasındaki uyuşmazlık medeni hak ve yükümlülüklere dair bir uyuşmazlık olup bu uyuşmazlık AİHS’nin 6. maddesinin kapsamına girer. Tüm belirtilen nedenlerle Sözleşmenin 6. maddesinin, bir kamu görevlisinin OHAL KHK hükmü ile kamu görevinden geri dönüşü olmayacak ve bir daha çalışamayacak şekilde çıkarılması hususundaki idare ile arasındaki uyuşmazlığa uygulanacağında en küçük kuşku yoktur.</w:t>
      </w:r>
    </w:p>
    <w:p w14:paraId="57AC19A3" w14:textId="77777777" w:rsidR="00236E90" w:rsidRPr="00AC6902" w:rsidRDefault="00236E90" w:rsidP="00A87BDA">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Ulusal hukukun mahkemeye erişim hakkı verdiği ve hâkimlerin özlük haklarına ilişkin bir uyuşmazlık (Petrova ve Chornobryvets/Ukrayna, 15.5.2008), atamaya ilişkin bir uyuşmazlık (Juricic/Hırvatistan, 26.7.2011), yükselme (Dzhidzheva-Trendafilova/Bulgaristan, 9.10.2012), transfer (Tosti/İtalya, 12.5.2009), disiplin tedbirleri (Harabin/Slovakya, 20.11.2012) ile görevden almaya ilişkin uyuşmazlıklar (G./Finlandiya, 27.1.2009) AİHM tarafından Sözleşmenin 6. maddesi anlamında sivil bir hakka ilişkin uyuşmazlık olarak değerlendirilmiştir. Bir uyuşmazlık Sözleşme’nin 6. maddesinin kapsamına girdiği durumda ise bu maddedeki güvencelerin tamamına saygı gösterilerek, uyuşmazlık Sözleşmenin 6. maddesine uygun yargılama sonucu çözüme kavuşturulmalıdır. Aksi halde AİHS'nin 6. maddesi ihlal edilmiş olur.</w:t>
      </w:r>
    </w:p>
    <w:p w14:paraId="00605DEE" w14:textId="77777777" w:rsidR="00236E90" w:rsidRPr="00AC6902" w:rsidRDefault="00236E90" w:rsidP="00A87BDA">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Anayasanın 148/1 maddesine göre, OHAL KHK’ları yargı denetimi dışındadır. Başvurucunun OHAL KHK’sı ile kamu görevinden ömür boyu bir daha çalışamayacak şekilde çıkarılması konusunda, idare ile arasında çıkan uyuşmazlığın hukuka uygun olup olmadığını denetletebileceği etkili hiçbir yargı yolu kalmamıştır. İdari bir kararla mesleğinden çıkarılmadığı için idari yargı yoluna başvuramayacağı gibi, bahse konu KHK’nın Anayasaya uygun olup olmadığını ve aykırı ise iptalini sağlayacağı ve doğrudan kendisinin başvuracağı hiçbir kanun yolu da yoktur.</w:t>
      </w:r>
    </w:p>
    <w:p w14:paraId="0C003387" w14:textId="77777777" w:rsidR="00236E90" w:rsidRPr="00AC6902" w:rsidRDefault="00236E90" w:rsidP="00A87BDA">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Kanun (hükmünde olan KHK) ile basit bir Bakanlar Kurulu kararı birbirine karıştırılmamalıdır. Basit bir Bakanlar Kurulu kararının iptali için Danıştay’a iptal davası açılabilir. Ancak kanun hükmünde olan KHK’lar aleyhine sadece Anayasa Mahkemesinde iptal davası açılabilir ve bu davayı da bireyler açamaz (Ana Muhalefet Partisi Meclis Grubu, belirli sayıdaki milletvekili veya Cumhurbaşkanı iptal davası açabilir – bu yol bireyler açısından etkisizdir). OHAL KHK'ları ise Anayasanın 148/1 maddesi gereği yargı denetimi dışında tutulmuştur, AYM’ye dahi iptal davası açılamaz. Sadece OHAL KHK'sının bu türden bir KHK olmadığı, YETKİLERİN AŞILARAK OHALİN GEREKTİRDİĞİ DURUMUN DIŞINDA GEÇİCİ OLMAYAN kalıcı türden tedbirler alındığı ve BU TEDBİRLERİN SADECE GERÇEK BİR YASA İLE ALINABİLECEĞİ gerekçesiyle açılacak iptal davalarını Anayasa Mahkemesi karara bağlayabilir ki, 1991 yılında bu türden verilmiş bir AYM kararı vardır. Bu durumda dahi bireylerin iptal davası açma hakkı yoktur.</w:t>
      </w:r>
    </w:p>
    <w:p w14:paraId="7EC58121" w14:textId="77777777" w:rsidR="00236E90" w:rsidRPr="00AC6902" w:rsidRDefault="00236E90" w:rsidP="00A87BDA">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Dolayısıyla bir OHAL KHK'sı ile kamu görevinden çıkarılanların bu KHK’nın iptali için idare mahkemelerinde veya Danıştay'da dava açma hakları yoktur. 672 sayılı KHK’nın 2. maddesinde yer verilen “</w:t>
      </w:r>
      <w:r w:rsidRPr="00AC6902">
        <w:rPr>
          <w:rFonts w:ascii="Times New Roman" w:eastAsiaTheme="minorEastAsia" w:hAnsi="Times New Roman" w:cs="Times New Roman"/>
          <w:b/>
          <w:bCs/>
          <w:i/>
          <w:iCs/>
          <w:sz w:val="24"/>
          <w:szCs w:val="24"/>
        </w:rPr>
        <w:t>başka hiçbir (</w:t>
      </w:r>
      <w:r w:rsidRPr="00AC6902">
        <w:rPr>
          <w:rFonts w:ascii="Times New Roman" w:eastAsiaTheme="minorEastAsia" w:hAnsi="Times New Roman" w:cs="Times New Roman"/>
          <w:b/>
          <w:bCs/>
          <w:sz w:val="24"/>
          <w:szCs w:val="24"/>
        </w:rPr>
        <w:t>idari</w:t>
      </w:r>
      <w:r w:rsidRPr="00AC6902">
        <w:rPr>
          <w:rFonts w:ascii="Times New Roman" w:eastAsiaTheme="minorEastAsia" w:hAnsi="Times New Roman" w:cs="Times New Roman"/>
          <w:b/>
          <w:bCs/>
          <w:i/>
          <w:iCs/>
          <w:sz w:val="24"/>
          <w:szCs w:val="24"/>
        </w:rPr>
        <w:t>) işleme gerek kalmaksızın (</w:t>
      </w:r>
      <w:r w:rsidRPr="00AC6902">
        <w:rPr>
          <w:rFonts w:ascii="Times New Roman" w:eastAsiaTheme="minorEastAsia" w:hAnsi="Times New Roman" w:cs="Times New Roman"/>
          <w:b/>
          <w:bCs/>
          <w:sz w:val="24"/>
          <w:szCs w:val="24"/>
        </w:rPr>
        <w:t>kamu görevinden</w:t>
      </w:r>
      <w:r w:rsidRPr="00AC6902">
        <w:rPr>
          <w:rFonts w:ascii="Times New Roman" w:eastAsiaTheme="minorEastAsia" w:hAnsi="Times New Roman" w:cs="Times New Roman"/>
          <w:b/>
          <w:bCs/>
          <w:i/>
          <w:iCs/>
          <w:sz w:val="24"/>
          <w:szCs w:val="24"/>
        </w:rPr>
        <w:t>) çıkarılmıştır</w:t>
      </w:r>
      <w:r w:rsidRPr="00AC6902">
        <w:rPr>
          <w:rFonts w:ascii="Times New Roman" w:eastAsiaTheme="minorEastAsia" w:hAnsi="Times New Roman" w:cs="Times New Roman"/>
          <w:sz w:val="24"/>
          <w:szCs w:val="24"/>
        </w:rPr>
        <w:t xml:space="preserve">” ifadesi dikkate alındığında, kamu görevinden KHK ile çıkarmaya ilişkin işlem öncesinde veya sonrasında, hiçbir idari karara dahi ihtiyaç duyulmadığı açıktır. Anlaşılacağı gibi, başvurucu bir idari işlemle değil, bir yasa hükmündeki KHK ile, yasa ile kamu görevinden çıkarılmıştır. Danıştay’ın veya idare mahkemelerinin bu türden OHAL KHK’larını iptal yetkisi bulunmadığı için, iptal yetkisi olmayan ve etkisiz olan Danıştay’a ya da idare mahkemelerine dava açmanın hiçbir anlamı olmaz; iptal yetkisi sadece sınırlı olarak Anayasa Mahkemesinin uhdesindedir. OHAL KHK’sı ile ortaya çıkan hak ihlallerine son verme ve ihlali ortadan kaldırma yetkisi olmayan idari yargı veya Danıştay etkisiz birer merci olup başvurmanın hiçbir faydası yoktur. </w:t>
      </w:r>
    </w:p>
    <w:p w14:paraId="79F7DB51" w14:textId="77777777" w:rsidR="00236E90" w:rsidRPr="00AC6902" w:rsidRDefault="00236E90" w:rsidP="00A87BDA">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Bir an için kendisine tebliğ edilmediği için bilemediği bir idari kararla meslekten çıkarılmış ve bu karardan sonra ismine KHK’da yer verilmiş olsa dahi, açılacak olan iptal davası ile idari işlem iptal edilse dahi, bu durum KHK’nın iptalini sağlayamayacağı için, idari yargıdaki iptal davası yolunun hiçbir etkinliği bu açıdan da bulunmamaktadır. Zira ömür boyu dönüşü olmayacak şekilde kamu görevinden çıkarılma tedbirine OHAL KHK’sı ile karar verilmiştir; idari bir kararla değil. Meslekten çıkarmaya ilişkin asıl kurucu veya nihai işlem yasa (hükmündeki KHK) olup idari yargının KHK’yı iptal etme yetkisi yoktur.</w:t>
      </w:r>
    </w:p>
    <w:p w14:paraId="34A5AB96" w14:textId="77777777" w:rsidR="00236E90" w:rsidRPr="00AC6902" w:rsidRDefault="00236E90" w:rsidP="00A87BDA">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 xml:space="preserve">Yargı denetimi dışında tutulmuş bir OHAL KHK’sı ile bir kamu görevlisini kamu görevinden kesin olarak çıkarma, başvurucunun iç hukukta başvuracağı hiçbir yargısal merci bırakmadığı için, kendisinin mahkemeye erişme hakkı OHAL KHK’sı ile engellenmiştir. Meslekten çıkarma işlemi yasa (hükmündeki KHK) ile gerçekleştirildiği için, söz konusu işlem aleyhine herhangi bir yargı organı önünde dava açmak imkânsızdır. Ayrıca KHK’da meslekten çıkarma konusunda yargı yoluna başvurulamayacağı da açıkça öngörülmemiştir (Eskelinen ve diğerleri/Finlandiya, para. 62, 1. kriter). Hak ihlaline neden olan durumun OHAL’e neden olan şiddet olaylarının bastırılmasıyla da hiçbir ilgisi bulunmadığı ve hukukun üstünlüğü ilkesine de açıkça aykırı olduğu için, bu tedbirin objektif hiçbir gerekçesi de yoktur (Eskelinen 2. Kriter). OHAL’e neden olan şartlar tamamen ortadan kalksa dahi, ömür boyu bir daha kamu görevinde çalışamama gibi bir tedbir aynı zamanda ölçüsüz olup, tüm bu hususlar KHK ile yargı denetimi dışında bırakıldığı için başvurucunun mahkemeye erişim hakkı ihlal edilmiştir (Baka/Macaristan, Büyük Daire, 23.6.2016, App. No. 20261/12). AİHM’ye göre, taraf devletlerin medeni hak ve yükümlülüklere ilişkin uyuşmazlıklar konusunda davalar açılmasını önlemek düşüncesi ile kanuni düzenleme yapmasıyla da AİHS’nin 6. Maddesi ile korunan haklar ihlal edilir (Gorraiz Lizarraga/İspanya, 27.4.2004, para. 70). </w:t>
      </w:r>
    </w:p>
    <w:p w14:paraId="52B46864" w14:textId="77777777" w:rsidR="00236E90" w:rsidRDefault="00236E90" w:rsidP="00236E90">
      <w:pPr>
        <w:widowControl w:val="0"/>
        <w:autoSpaceDE w:val="0"/>
        <w:autoSpaceDN w:val="0"/>
        <w:adjustRightInd w:val="0"/>
        <w:spacing w:after="0" w:line="240" w:lineRule="auto"/>
        <w:ind w:left="960" w:hanging="960"/>
        <w:jc w:val="both"/>
        <w:rPr>
          <w:rFonts w:ascii="Times New Roman" w:eastAsiaTheme="minorEastAsia" w:hAnsi="Times New Roman" w:cs="Times New Roman"/>
          <w:b/>
          <w:bCs/>
          <w:sz w:val="24"/>
          <w:szCs w:val="24"/>
        </w:rPr>
      </w:pPr>
      <w:r w:rsidRPr="00AC6902">
        <w:rPr>
          <w:rFonts w:ascii="Times New Roman" w:eastAsiaTheme="minorEastAsia" w:hAnsi="Times New Roman" w:cs="Times New Roman"/>
          <w:b/>
          <w:bCs/>
          <w:sz w:val="24"/>
          <w:szCs w:val="24"/>
        </w:rPr>
        <w:t>b- Masumiyet karinesinin ihlali (AİHS m. 6/2)</w:t>
      </w:r>
    </w:p>
    <w:p w14:paraId="071866AD" w14:textId="77777777" w:rsidR="005739CF" w:rsidRPr="00AC6902" w:rsidRDefault="005739CF" w:rsidP="00236E90">
      <w:pPr>
        <w:widowControl w:val="0"/>
        <w:autoSpaceDE w:val="0"/>
        <w:autoSpaceDN w:val="0"/>
        <w:adjustRightInd w:val="0"/>
        <w:spacing w:after="0" w:line="240" w:lineRule="auto"/>
        <w:ind w:left="960" w:hanging="960"/>
        <w:jc w:val="both"/>
        <w:rPr>
          <w:rFonts w:ascii="Times New Roman" w:eastAsiaTheme="minorEastAsia" w:hAnsi="Times New Roman" w:cs="Times New Roman"/>
          <w:sz w:val="24"/>
          <w:szCs w:val="24"/>
        </w:rPr>
      </w:pPr>
    </w:p>
    <w:p w14:paraId="6E15A86E" w14:textId="650E701E" w:rsidR="00236E90" w:rsidRPr="00AC6902" w:rsidRDefault="00C23187" w:rsidP="0099413B">
      <w:pPr>
        <w:pStyle w:val="ListParagraph"/>
        <w:widowControl w:val="0"/>
        <w:numPr>
          <w:ilvl w:val="0"/>
          <w:numId w:val="9"/>
        </w:numPr>
        <w:tabs>
          <w:tab w:val="left" w:pos="220"/>
          <w:tab w:val="left" w:pos="720"/>
        </w:tabs>
        <w:autoSpaceDE w:val="0"/>
        <w:autoSpaceDN w:val="0"/>
        <w:adjustRightInd w:val="0"/>
        <w:spacing w:after="230" w:line="240" w:lineRule="auto"/>
        <w:ind w:right="230"/>
        <w:rPr>
          <w:rFonts w:eastAsiaTheme="minorEastAsia" w:cs="Times New Roman"/>
          <w:szCs w:val="24"/>
        </w:rPr>
      </w:pPr>
      <w:r>
        <w:rPr>
          <w:rFonts w:eastAsiaTheme="minorEastAsia" w:cs="Times New Roman"/>
          <w:szCs w:val="24"/>
        </w:rPr>
        <w:t>675 sayılı KHK’nın 1</w:t>
      </w:r>
      <w:r w:rsidR="00236E90" w:rsidRPr="00AC6902">
        <w:rPr>
          <w:rFonts w:eastAsiaTheme="minorEastAsia" w:cs="Times New Roman"/>
          <w:szCs w:val="24"/>
        </w:rPr>
        <w:t>. maddesinde, “</w:t>
      </w:r>
      <w:r w:rsidR="00236E90" w:rsidRPr="00AC6902">
        <w:rPr>
          <w:rFonts w:eastAsiaTheme="minorEastAsia" w:cs="Times New Roman"/>
          <w:b/>
          <w:bCs/>
          <w:i/>
          <w:iCs/>
          <w:szCs w:val="24"/>
          <w:u w:val="single"/>
        </w:rPr>
        <w:t>Terör örgütlerine</w:t>
      </w:r>
      <w:r w:rsidR="00236E90" w:rsidRPr="00AC6902">
        <w:rPr>
          <w:rFonts w:eastAsiaTheme="minorEastAsia" w:cs="Times New Roman"/>
          <w:i/>
          <w:iCs/>
          <w:szCs w:val="24"/>
        </w:rPr>
        <w:t xml:space="preserve"> veya Milli Güvenlik Kurulunca Devletin milli güvenliğine karşı faaliyette bulunduğuna karar verilen yapı, oluşum veya gruplara </w:t>
      </w:r>
      <w:r w:rsidR="00236E90" w:rsidRPr="00AC6902">
        <w:rPr>
          <w:rFonts w:eastAsiaTheme="minorEastAsia" w:cs="Times New Roman"/>
          <w:b/>
          <w:bCs/>
          <w:i/>
          <w:iCs/>
          <w:szCs w:val="24"/>
          <w:u w:val="single"/>
        </w:rPr>
        <w:t>üyeliği, mensubiyeti veya iltisakı yahut bunlarla irtibatı olan</w:t>
      </w:r>
      <w:r w:rsidR="00236E90" w:rsidRPr="00AC6902">
        <w:rPr>
          <w:rFonts w:eastAsiaTheme="minorEastAsia" w:cs="Times New Roman"/>
          <w:i/>
          <w:iCs/>
          <w:szCs w:val="24"/>
        </w:rPr>
        <w:t xml:space="preserve"> (</w:t>
      </w:r>
      <w:r w:rsidR="00236E90" w:rsidRPr="00AC6902">
        <w:rPr>
          <w:rFonts w:eastAsiaTheme="minorEastAsia" w:cs="Times New Roman"/>
          <w:szCs w:val="24"/>
        </w:rPr>
        <w:t>eklerde yer alan listelerde ismi geçen kamu görevlileri</w:t>
      </w:r>
      <w:r w:rsidR="00236E90" w:rsidRPr="00AC6902">
        <w:rPr>
          <w:rFonts w:eastAsiaTheme="minorEastAsia" w:cs="Times New Roman"/>
          <w:i/>
          <w:iCs/>
          <w:szCs w:val="24"/>
        </w:rPr>
        <w:t>)</w:t>
      </w:r>
      <w:r w:rsidR="00236E90" w:rsidRPr="00AC6902">
        <w:rPr>
          <w:rFonts w:eastAsiaTheme="minorEastAsia" w:cs="Times New Roman"/>
          <w:b/>
          <w:bCs/>
          <w:i/>
          <w:iCs/>
          <w:szCs w:val="24"/>
        </w:rPr>
        <w:t xml:space="preserve"> </w:t>
      </w:r>
      <w:r w:rsidR="00236E90" w:rsidRPr="00AC6902">
        <w:rPr>
          <w:rFonts w:eastAsiaTheme="minorEastAsia" w:cs="Times New Roman"/>
          <w:b/>
          <w:bCs/>
          <w:i/>
          <w:iCs/>
          <w:szCs w:val="24"/>
          <w:u w:val="single"/>
        </w:rPr>
        <w:t>başka hiçbir işleme gerek kalmaksızın çıkarılmıştır</w:t>
      </w:r>
      <w:r w:rsidR="00236E90" w:rsidRPr="00AC6902">
        <w:rPr>
          <w:rFonts w:eastAsiaTheme="minorEastAsia" w:cs="Times New Roman"/>
          <w:i/>
          <w:iCs/>
          <w:szCs w:val="24"/>
        </w:rPr>
        <w:t>.</w:t>
      </w:r>
      <w:r w:rsidR="00236E90" w:rsidRPr="00AC6902">
        <w:rPr>
          <w:rFonts w:eastAsiaTheme="minorEastAsia" w:cs="Times New Roman"/>
          <w:szCs w:val="24"/>
        </w:rPr>
        <w:t>” düzenlemesine yer verilmiştir. Başvurucu, yargılamadan, hiçbir mahkeme kararı olmadan, terör örgüt(ler)ine üye olduğu, hiçbir şüpheye yer vermeyecek şekilde mahkûm olmuş gibi bir yasa (hükmündeki KHK)’da gösterilmiştir. Başvurucu yargılanmadan, bir kanun (hükmündeki KHK) ile iddia edilen bir terör örgütünün üyesi olarak gösterilmiş ve böylece masumiyet karinesinden yararlanma hakkı açıkça ihlal edilmiştir. Hatırlatmak gerekir ki, Anayasanın 15. maddesine göre OHAL durumunda dahi masumiyet karinesinden yararlanma hakkı askıya alınamaz; yasal düzenleme ve KHK’larla ya da Bakanlar Kurulu kararı veya MGK kararlarıyla kişiler ya da kişi grupları suçlu ilan edilemeyeceği gibi mahkûm da edilemez. Bu durum açık bir fonksiyon gaspına yol açar. Anayasaya göre, “</w:t>
      </w:r>
      <w:r w:rsidR="00236E90" w:rsidRPr="00AC6902">
        <w:rPr>
          <w:rFonts w:eastAsiaTheme="minorEastAsia" w:cs="Times New Roman"/>
          <w:i/>
          <w:iCs/>
          <w:szCs w:val="24"/>
        </w:rPr>
        <w:t>Hiçbir kimse veya organ kaynağını Anayasadan almayan bir Devlet yetkisi kullanamaz</w:t>
      </w:r>
      <w:r w:rsidR="00236E90" w:rsidRPr="00AC6902">
        <w:rPr>
          <w:rFonts w:eastAsiaTheme="minorEastAsia" w:cs="Times New Roman"/>
          <w:szCs w:val="24"/>
        </w:rPr>
        <w:t>.” (AY m. 6/3). Masumiyet karinesinin gerekleri dikkate alındığında (</w:t>
      </w:r>
      <w:r w:rsidR="00236E90" w:rsidRPr="00AC6902">
        <w:rPr>
          <w:rFonts w:eastAsiaTheme="minorEastAsia" w:cs="Times New Roman"/>
          <w:i/>
          <w:iCs/>
          <w:szCs w:val="24"/>
        </w:rPr>
        <w:t>Suçluluğu hükmen sabit oluncaya kadar, kimse suçlu sayılamaz</w:t>
      </w:r>
      <w:r w:rsidR="00236E90" w:rsidRPr="00AC6902">
        <w:rPr>
          <w:rFonts w:eastAsiaTheme="minorEastAsia" w:cs="Times New Roman"/>
          <w:szCs w:val="24"/>
        </w:rPr>
        <w:t>. AY m. 38/4), kişileri suçlu gösterme veya mahkûm etme, bir yargısal işlevdir. Anayasaya göre, “</w:t>
      </w:r>
      <w:r w:rsidR="00236E90" w:rsidRPr="00AC6902">
        <w:rPr>
          <w:rFonts w:eastAsiaTheme="minorEastAsia" w:cs="Times New Roman"/>
          <w:i/>
          <w:iCs/>
          <w:szCs w:val="24"/>
        </w:rPr>
        <w:t>Yargı yetkisi, Türk Milleti adına bağımsız mahkemelerce kullanılır</w:t>
      </w:r>
      <w:r w:rsidR="00236E90" w:rsidRPr="00AC6902">
        <w:rPr>
          <w:rFonts w:eastAsiaTheme="minorEastAsia" w:cs="Times New Roman"/>
          <w:szCs w:val="24"/>
        </w:rPr>
        <w:t xml:space="preserve">.” (AY m. 9), Bakanlar Kurulu (yürütme), yasama organı veya başka bir organ tarafından değil. </w:t>
      </w:r>
    </w:p>
    <w:p w14:paraId="4FEB7793" w14:textId="77777777" w:rsidR="00236E90" w:rsidRDefault="00236E90" w:rsidP="00236E90">
      <w:pPr>
        <w:widowControl w:val="0"/>
        <w:autoSpaceDE w:val="0"/>
        <w:autoSpaceDN w:val="0"/>
        <w:adjustRightInd w:val="0"/>
        <w:spacing w:after="0" w:line="240" w:lineRule="auto"/>
        <w:ind w:left="960" w:hanging="960"/>
        <w:jc w:val="both"/>
        <w:rPr>
          <w:rFonts w:ascii="Times New Roman" w:eastAsiaTheme="minorEastAsia" w:hAnsi="Times New Roman" w:cs="Times New Roman"/>
          <w:b/>
          <w:bCs/>
          <w:sz w:val="24"/>
          <w:szCs w:val="24"/>
        </w:rPr>
      </w:pPr>
      <w:r w:rsidRPr="00AC6902">
        <w:rPr>
          <w:rFonts w:ascii="Times New Roman" w:eastAsiaTheme="minorEastAsia" w:hAnsi="Times New Roman" w:cs="Times New Roman"/>
          <w:b/>
          <w:bCs/>
          <w:sz w:val="24"/>
          <w:szCs w:val="24"/>
        </w:rPr>
        <w:t>c- Adil yargılanma hakkının kişiye karşı yöneltilmiş suçlama boyutu açısından tüm ilkeleri ihlal edilmiştir (AİHS m. 6/1, 6/3a,b,c,d,e,f)</w:t>
      </w:r>
    </w:p>
    <w:p w14:paraId="4E27B870" w14:textId="77777777" w:rsidR="005739CF" w:rsidRPr="00AC6902" w:rsidRDefault="005739CF" w:rsidP="00236E90">
      <w:pPr>
        <w:widowControl w:val="0"/>
        <w:autoSpaceDE w:val="0"/>
        <w:autoSpaceDN w:val="0"/>
        <w:adjustRightInd w:val="0"/>
        <w:spacing w:after="0" w:line="240" w:lineRule="auto"/>
        <w:ind w:left="960" w:hanging="960"/>
        <w:jc w:val="both"/>
        <w:rPr>
          <w:rFonts w:ascii="Times New Roman" w:eastAsiaTheme="minorEastAsia" w:hAnsi="Times New Roman" w:cs="Times New Roman"/>
          <w:sz w:val="24"/>
          <w:szCs w:val="24"/>
        </w:rPr>
      </w:pPr>
    </w:p>
    <w:p w14:paraId="175726BC" w14:textId="181144CA" w:rsidR="00236E90" w:rsidRPr="00AC6902" w:rsidRDefault="00C23187" w:rsidP="0099413B">
      <w:pPr>
        <w:pStyle w:val="ListParagraph"/>
        <w:widowControl w:val="0"/>
        <w:numPr>
          <w:ilvl w:val="0"/>
          <w:numId w:val="9"/>
        </w:numPr>
        <w:tabs>
          <w:tab w:val="left" w:pos="220"/>
          <w:tab w:val="left" w:pos="720"/>
        </w:tabs>
        <w:autoSpaceDE w:val="0"/>
        <w:autoSpaceDN w:val="0"/>
        <w:adjustRightInd w:val="0"/>
        <w:spacing w:after="230" w:line="240" w:lineRule="auto"/>
        <w:ind w:right="230"/>
        <w:rPr>
          <w:rFonts w:eastAsiaTheme="minorEastAsia" w:cs="Times New Roman"/>
          <w:szCs w:val="24"/>
        </w:rPr>
      </w:pPr>
      <w:r>
        <w:rPr>
          <w:rFonts w:eastAsiaTheme="minorEastAsia" w:cs="Times New Roman"/>
          <w:szCs w:val="24"/>
        </w:rPr>
        <w:t>675 sayılı KHK’nın 1</w:t>
      </w:r>
      <w:r w:rsidR="00236E90" w:rsidRPr="00AC6902">
        <w:rPr>
          <w:rFonts w:eastAsiaTheme="minorEastAsia" w:cs="Times New Roman"/>
          <w:szCs w:val="24"/>
        </w:rPr>
        <w:t>. maddesinde, “</w:t>
      </w:r>
      <w:r w:rsidR="00236E90" w:rsidRPr="00AC6902">
        <w:rPr>
          <w:rFonts w:eastAsiaTheme="minorEastAsia" w:cs="Times New Roman"/>
          <w:b/>
          <w:bCs/>
          <w:i/>
          <w:iCs/>
          <w:szCs w:val="24"/>
          <w:u w:val="single"/>
        </w:rPr>
        <w:t>Terör örgütlerine</w:t>
      </w:r>
      <w:r w:rsidR="00236E90" w:rsidRPr="00AC6902">
        <w:rPr>
          <w:rFonts w:eastAsiaTheme="minorEastAsia" w:cs="Times New Roman"/>
          <w:i/>
          <w:iCs/>
          <w:szCs w:val="24"/>
        </w:rPr>
        <w:t xml:space="preserve"> veya Milli Güvenlik Kurulunca Devletin milli güvenliğine karşı faaliyette bulunduğuna karar verilen yapı, oluşum veya gruplara </w:t>
      </w:r>
      <w:r w:rsidR="00236E90" w:rsidRPr="00AC6902">
        <w:rPr>
          <w:rFonts w:eastAsiaTheme="minorEastAsia" w:cs="Times New Roman"/>
          <w:b/>
          <w:bCs/>
          <w:i/>
          <w:iCs/>
          <w:szCs w:val="24"/>
          <w:u w:val="single"/>
        </w:rPr>
        <w:t>üyeliği, mensubiyeti veya iltisakı yahut bunlarla irtibatı olan</w:t>
      </w:r>
      <w:r w:rsidR="00236E90" w:rsidRPr="00AC6902">
        <w:rPr>
          <w:rFonts w:eastAsiaTheme="minorEastAsia" w:cs="Times New Roman"/>
          <w:i/>
          <w:iCs/>
          <w:szCs w:val="24"/>
        </w:rPr>
        <w:t xml:space="preserve"> (</w:t>
      </w:r>
      <w:r w:rsidR="00236E90" w:rsidRPr="00AC6902">
        <w:rPr>
          <w:rFonts w:eastAsiaTheme="minorEastAsia" w:cs="Times New Roman"/>
          <w:szCs w:val="24"/>
        </w:rPr>
        <w:t>eklerde yer alan listelerde ismi geçen kamu görevlileri</w:t>
      </w:r>
      <w:r w:rsidR="00236E90" w:rsidRPr="00AC6902">
        <w:rPr>
          <w:rFonts w:eastAsiaTheme="minorEastAsia" w:cs="Times New Roman"/>
          <w:i/>
          <w:iCs/>
          <w:szCs w:val="24"/>
        </w:rPr>
        <w:t>)</w:t>
      </w:r>
      <w:r w:rsidR="00236E90" w:rsidRPr="00AC6902">
        <w:rPr>
          <w:rFonts w:eastAsiaTheme="minorEastAsia" w:cs="Times New Roman"/>
          <w:b/>
          <w:bCs/>
          <w:i/>
          <w:iCs/>
          <w:szCs w:val="24"/>
        </w:rPr>
        <w:t xml:space="preserve"> </w:t>
      </w:r>
      <w:r w:rsidR="00236E90" w:rsidRPr="00AC6902">
        <w:rPr>
          <w:rFonts w:eastAsiaTheme="minorEastAsia" w:cs="Times New Roman"/>
          <w:b/>
          <w:bCs/>
          <w:i/>
          <w:iCs/>
          <w:szCs w:val="24"/>
          <w:u w:val="single"/>
        </w:rPr>
        <w:t>başka hiçbir işleme gerek kalmaksızın çıkarılmıştır</w:t>
      </w:r>
      <w:r w:rsidR="00236E90" w:rsidRPr="00AC6902">
        <w:rPr>
          <w:rFonts w:eastAsiaTheme="minorEastAsia" w:cs="Times New Roman"/>
          <w:i/>
          <w:iCs/>
          <w:szCs w:val="24"/>
        </w:rPr>
        <w:t>.</w:t>
      </w:r>
      <w:r w:rsidR="00236E90" w:rsidRPr="00AC6902">
        <w:rPr>
          <w:rFonts w:eastAsiaTheme="minorEastAsia" w:cs="Times New Roman"/>
          <w:szCs w:val="24"/>
        </w:rPr>
        <w:t xml:space="preserve">” düzenlemesine yer vererek, ekli listede ismi kamu görevinden çıkarılanlar arasında bulunan başvurucu, yargılanmadan iddia edilen bir terör örgütünün mensubu gösterilmiştir; ceza kanunu anlamında kendisine bir suçlama atfedilmiş (terör örgütü üyeliği) ve aynı zamanda bu suçtan mahkûm olmuş gibi kesin ifadeler kullanılarak, </w:t>
      </w:r>
      <w:r w:rsidR="00236E90" w:rsidRPr="00AC6902">
        <w:rPr>
          <w:rFonts w:eastAsiaTheme="minorEastAsia" w:cs="Times New Roman"/>
          <w:i/>
          <w:iCs/>
          <w:szCs w:val="24"/>
        </w:rPr>
        <w:t>bir daha ömrü boyunca çalışması imkânsız olacak şekilde kamu görevinden çıkarılmıştır</w:t>
      </w:r>
      <w:r w:rsidR="00236E90" w:rsidRPr="00AC6902">
        <w:rPr>
          <w:rFonts w:eastAsiaTheme="minorEastAsia" w:cs="Times New Roman"/>
          <w:szCs w:val="24"/>
        </w:rPr>
        <w:t>. Diğer bir ifade ile, başvurucu, bir kanun (hükmünde KHK) ile, suçlanmış, mahkum edilmiş ve bu mahkumiyetin karşılığı olarak da kendisine, sonuçları son derece ağır bir yaptırım uygulanmıştır.</w:t>
      </w:r>
    </w:p>
    <w:p w14:paraId="0575B618" w14:textId="77777777"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 xml:space="preserve">AİHM’ye göre, Sözleşmenin 6. Maddesi anlamında “kişiye karşı yöneltilmiş suçlama” kavramı özerk yorumlanır; AİHM bu açıdan devletlerin iç hukukundaki nitelemelerle bağlı değildir. Suçlamanın niteliği, cezanın ya da yaptırımın niteliği ve ağırlığı bu açıdan AİHM’nin dikkate aldığı ölçütler olup AİHM bu ölçütlerden her birini tek tek dikkate alarak somut olayda ceza hukuku anlamında “kişiye karşı yöneltilmiş bir suçlama” bulunup bulunmadığını kararlaştırır (Engel ve diğerleri/Hollanda). Eğer bir suçlama iç hukukta zaten ceza hukuku anlamında suç olarak nitelendirilmiş ise, bu durumda Sözleşmenin 6. Maddesinin ceza hukuku ilkeleri somut olaya doğrudan uygulanır. </w:t>
      </w:r>
    </w:p>
    <w:p w14:paraId="0FD76840" w14:textId="77777777"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Somut olayda başvurucuya yöneltilen suçlama “terör örgütüne üyeliktir”; KHK ekinde kimlerin üye, kimlerin iltisak veya irtibatı olduğu ayrı ayrı yazılmadığı için, ekli listelerde yer alan tüm bireyler, terör örgütüne üyelikle de suçlanmış olacakları gibi, her biri ayrı ayrı iltisak veya irtibatla da suçlanabilir. Ancak KHK metnini okuyan her birey, ekinde yer alan listelerde ismi geçenlerin iddia edilen terör örgütüne üye olduğunu da anlayacağı için suçlamanın terör örgütüne üyelik olduğu açıktır. Türk Ceza Kanunu ile Terörle Mücadele Kanunu (Türk Ulusal Hukuku) terör örgütüne üyeliği ceza hukuku anlamında bir suç olarak nitelendirmiştir (TCK m. 314, TMK m. 1 ve devamı hükümlerine bakınız). Terör örgütü üyeliği iç hukukta şüpheye yer vermeyecek şekilde ceza hukuku anlamında suç olarak nitelendirildiğine ve başvurucuya da bu suçlama isnat edildiğine göre, somut olayda sadece bu nedenle de AİHS’nin 6. Maddesinin kapsamına giren “kişiye karşı yöneltilmiş bir suçlama” vardır.</w:t>
      </w:r>
    </w:p>
    <w:p w14:paraId="55C71533" w14:textId="77777777"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Ayrıca, suçlamanın niteliği bir yana, cezanın niteliği ile ağırlığı dikkate alındığında da somut olayda kişiye karşı yöneltilmiş bir suçlama bulunmaktadır. Başvurucu herhangi bir hapis cezasına çarptırılmamış olmasına karşın, kendisi bir daha kamu görevinde hayatı boyunca çalışamayacak şekilde kamu görevinden çıkarılmakta ve terör örgütü üyesi olarak damgalanmaktadır. Kamu görevinde çalışamaması bir yana, bir kanun (hükmünde KHK) ile ismi açıkça tüm dünyaya duyurularak, terörist gibi yaşamaya mahkûm edilmekte, damgalanmakta ve özel sektörde dahi iş bulması neredeyse imkânsızlaşmaktadır. Bu durum kişinin sivil olarak ölümüne (sivil ölüm) yol açacak ağırlıkta bir cezalandırmaya neden olup yaptırımın ağırlığı ve niteliği dikkate alındığında da somut olayda Sözleşmenin 6. maddesi anlamında kişiye karşı yöneltilmiş bir suçlama vardır. Tüm bu nedenlerle Sözleşmenin 6. Maddesinin cezai yaptırımlara ilişkin tüm ilkeleri ve garantileri somut olayda uygulanır (Benzer AİHM kararları için bakınız. HUDOC).</w:t>
      </w:r>
    </w:p>
    <w:p w14:paraId="79CF394D" w14:textId="5DDD5B8A" w:rsidR="00236E90" w:rsidRPr="00664A5A" w:rsidRDefault="00236E90" w:rsidP="00664A5A">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 xml:space="preserve">Oysa başvuruya konu olayda hiçbir yargılama yapılmadan, başvurucu bir kanun (hükmünde KHK) ile suçlu ve mahkûm olarak gösterilmiş ve son derece ağır bir cezaya çarptırılmıştır. Hiçbir yargılama yapılmadan, AİHS’nin 6/3 maddesindeki en asgari sanık haklarından hiçbiri kendisine sağlanmadan bir kişiyi yasa (hükmünde KHK) ile mahkûm etmek, AİHS’nin 6/1, 6/2 ve 6/3 hükmündeki tüm güvenceleri ihlal eder; açık bir </w:t>
      </w:r>
      <w:r w:rsidRPr="00AC6902">
        <w:rPr>
          <w:rFonts w:ascii="Times New Roman" w:eastAsiaTheme="minorEastAsia" w:hAnsi="Times New Roman" w:cs="Times New Roman"/>
          <w:i/>
          <w:iCs/>
          <w:sz w:val="24"/>
          <w:szCs w:val="24"/>
        </w:rPr>
        <w:t>denial of justice</w:t>
      </w:r>
      <w:r w:rsidRPr="00AC6902">
        <w:rPr>
          <w:rFonts w:ascii="Times New Roman" w:eastAsiaTheme="minorEastAsia" w:hAnsi="Times New Roman" w:cs="Times New Roman"/>
          <w:sz w:val="24"/>
          <w:szCs w:val="24"/>
        </w:rPr>
        <w:t xml:space="preserve"> oluşturur. Sonuç olarak, başvurucunun ömrü boyunca bir daha kamu görevinde çalışamayacak şekilde kamu görevinden kanun (hükmünde KHK) ile çıkarılması ve hiçbir yargılama yapılmadan bir KHK ile terör örgütü üyesi olarak suçlanıp mahkûm edilmesi ve belirtilen cezaya kesin olarak çarptırılması AİHS’nin 6. maddesindeki tüm güvenceleri açıkça ihlal etmiştir. </w:t>
      </w:r>
    </w:p>
    <w:p w14:paraId="1DD63FED" w14:textId="77777777" w:rsidR="00236E90" w:rsidRPr="00AC6902" w:rsidRDefault="00236E90" w:rsidP="00236E90">
      <w:pPr>
        <w:widowControl w:val="0"/>
        <w:autoSpaceDE w:val="0"/>
        <w:autoSpaceDN w:val="0"/>
        <w:adjustRightInd w:val="0"/>
        <w:spacing w:after="0" w:line="240" w:lineRule="auto"/>
        <w:ind w:left="960" w:hanging="960"/>
        <w:jc w:val="both"/>
        <w:rPr>
          <w:rFonts w:ascii="Times New Roman" w:eastAsiaTheme="minorEastAsia" w:hAnsi="Times New Roman" w:cs="Times New Roman"/>
          <w:sz w:val="24"/>
          <w:szCs w:val="24"/>
        </w:rPr>
      </w:pPr>
    </w:p>
    <w:p w14:paraId="3F5F31CD" w14:textId="77777777" w:rsidR="00236E90" w:rsidRPr="00AC6902" w:rsidRDefault="00236E90" w:rsidP="00236E90">
      <w:pPr>
        <w:widowControl w:val="0"/>
        <w:autoSpaceDE w:val="0"/>
        <w:autoSpaceDN w:val="0"/>
        <w:adjustRightInd w:val="0"/>
        <w:spacing w:after="230" w:line="240" w:lineRule="auto"/>
        <w:ind w:left="960" w:right="230" w:hanging="960"/>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2- ÖZEL HAYATA VE AİLE HAYATINA SAYGI HAKKI ve AYRIMCILIK YASAĞININ İHLALİ (AİHS m. 8 - m. 14)</w:t>
      </w:r>
    </w:p>
    <w:p w14:paraId="420662FC" w14:textId="3068497F" w:rsidR="00236E90" w:rsidRPr="00AC6902" w:rsidRDefault="00236E90" w:rsidP="0099413B">
      <w:pPr>
        <w:pStyle w:val="ListParagraph"/>
        <w:widowControl w:val="0"/>
        <w:numPr>
          <w:ilvl w:val="0"/>
          <w:numId w:val="9"/>
        </w:numPr>
        <w:tabs>
          <w:tab w:val="left" w:pos="220"/>
          <w:tab w:val="left" w:pos="720"/>
        </w:tabs>
        <w:autoSpaceDE w:val="0"/>
        <w:autoSpaceDN w:val="0"/>
        <w:adjustRightInd w:val="0"/>
        <w:spacing w:after="230" w:line="240" w:lineRule="auto"/>
        <w:ind w:right="230"/>
        <w:rPr>
          <w:rFonts w:eastAsiaTheme="minorEastAsia" w:cs="Times New Roman"/>
          <w:szCs w:val="24"/>
        </w:rPr>
      </w:pPr>
      <w:r w:rsidRPr="00AC6902">
        <w:rPr>
          <w:rFonts w:eastAsiaTheme="minorEastAsia" w:cs="Times New Roman"/>
          <w:szCs w:val="24"/>
        </w:rPr>
        <w:t xml:space="preserve">Özel hayata ve aile hayatına saygı hakkı AİHS’nin 8. maddesinde koruma altına alınmıştır. Bu hakka yönelik bir müdahale varsa, bu müdahale kanunla öngörülmüş olmalı, AİHS’nin 8/2 maddesinde sınırlı olarak belirtilen meşru amaçlardan en az birini gerçekleştirme amacı gütmeli ve müdahale demokratik toplumda çok temel bir sosyal ihtiyaca cevap vermeli, ölçülü olmalıdır. Bu kurallara aykırı bir uygulama AİHS’nin 8. maddesini ihlal eder. </w:t>
      </w:r>
    </w:p>
    <w:p w14:paraId="0A102B67" w14:textId="77777777"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Somut olayda yaşananlardan anlaşıldığına göre, 15 Temmuz 2016 tarihli darbe girişimi bahane edilerek, daha önceden yapıldığı çok net olan, Anayasa ile yasaklanmış ve suç oluşturan fişlemelere, özel hayata ilişkin bilgilere dayalı olduğu anlaşılan ve Anayasa Mahkemesinin 2 üyesine ilişkin kararında dayandığı “sosyal çevre bilgisi” adı verdiği fişlemelere dayalı olarak başvurucu KHK ile kamu görevinden ebediyen çıkarılmıştır. Hiçbir yargısal güvence sunulmadan, avukat yardımından yararlanmadan, suçlamaları öğrenip bu konuda karar alıcıları etkileyecek şekilde karşı görüşlerini hazırlayıp sunamadan, hakkındaki iddialar ve tüm deliller kendisine bildirilmeden ve bu deliller konusunda karşı görüşlerini hazırlayıp karar alıcı organa sunamadan, suçlamalar hususunda kendi lehine olan delilleri ortaya koyamadan, gerektiğinde tanık dinletebilme hakkı sağlanmadan kamu görevinden sürekli olarak çıkarılma olsa olsa sadece daha önce yapılan fişlemelere dayalı olarak yapılmış olmalıdır. Silahların eşitliği ve çekişmeli yargılama ilkelerinin gereklerine uyulmadan, kanun (hükmündeki bir KHK) ile kişinin terör örgütü üyesi ilan edilip ömür boyu kamu görevinden çıkarılmasının hiçbir delili KHK’da ortaya konmadığına göre, tüm bu listelerin hazırlanması olsa olsa suç oluşturan fişlemeler ile mümkün olmuştur. Yukarıda üç Başbakan yardımcısının ve diğer yürütme mensuplarının beyanları da bu durumu zaten göstermektedir.</w:t>
      </w:r>
    </w:p>
    <w:p w14:paraId="295DB755" w14:textId="77777777"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 xml:space="preserve">İddia edilen terör örgütü ile bağını gösteren somut hiçbir delil ortaya konmadan, doğru olup olmadıkları bilinmeyen, sosyal çevre bilgisine, özel hayata, iletişime (telefon, e-mail, vb.) ve aile fertlerine dair bilgilerden oluştuğu anlaşılan fişlemelere dayalı olarak bir kamu görevlisinin mesleğinden KHK hükmü ile bir daha dönüşü olmayacak şekilde çıkarılması açıkça özel hayata ve aile hayatına saygı hakkına müdahale oluşturur. Hiçbir somut delile dayanılmadan, bir kamu görevlisini bir KHK’da terör örgütü üyesi olarak göstermek, önceden hazırlandığı açık olan fişlemelere dayanıldığının ispatıdır. Aksi halde darbe teşebbüsünün üzerinden iki ay geçmeden 150 000 kamu görevlisinin işine son verilmesi imkânsızdır. </w:t>
      </w:r>
    </w:p>
    <w:p w14:paraId="0B4EF21A" w14:textId="77777777"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Kısaca bir kişinin dış dünya (çevresi) ve diğer insanlarla iletişime geçme ve ilişki kurup sosyal çevresini istediği gibi oluşturması (sosyal çevre bilgisi) ve bu çerçevede kendi varlığını geliştirmesi özel hayata saygı hakkının kapsamında ve koruması altındadır (Burghartz/İsviçre, App. No. 16213/90). Yasa dışı şekilde oluşturulduğu açık olan ve tamamına yakını özel hayat ve aile hayatı ile sosyal çevre bilgisine ilişkin fişlemelere dayalı kamu görevinden sürekli çıkarma işlemi özel hayata ve aile hayatına saygı hakkına açık müdahale oluşturur (</w:t>
      </w:r>
      <w:r w:rsidRPr="00AC6902">
        <w:rPr>
          <w:rFonts w:ascii="Times New Roman" w:eastAsiaTheme="minorEastAsia" w:hAnsi="Times New Roman" w:cs="Times New Roman"/>
          <w:sz w:val="24"/>
          <w:szCs w:val="24"/>
          <w:u w:val="single"/>
        </w:rPr>
        <w:t>özel hayata saygı hakkına ilk müdahale</w:t>
      </w:r>
      <w:r w:rsidRPr="00AC6902">
        <w:rPr>
          <w:rFonts w:ascii="Times New Roman" w:eastAsiaTheme="minorEastAsia" w:hAnsi="Times New Roman" w:cs="Times New Roman"/>
          <w:sz w:val="24"/>
          <w:szCs w:val="24"/>
        </w:rPr>
        <w:t xml:space="preserve">). </w:t>
      </w:r>
    </w:p>
    <w:p w14:paraId="6EAA8817" w14:textId="77777777"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Ayrıca, başvurucu bir kamu görevlisi olarak sadece adil bir yargılanma sonucu mesleğinden çıkarılabilir. Kamu görevlileri kural olarak zorunlu emeklilik yaşına kadar, kendileri istemedikçe mesleklerinden çıkarılamazlar. Bir kişinin herhangi bir mesleği seçmesi ve mesleki ilişkileri çerçevesinde çevresini oluşturması, arkadaşlıklar kurup kişiliğini geliştirmesi, bir meslekte çalışıp kazanç elde etmesi ve bu kazançla ailesinin temel ihtiyaçlarını karşılaması da özel hayata ve aile hayatına saygı hakkının kapsamındadır. Kısaca bireylerin mesleki ve profesyonel hayatı da özel hayata saygı hakkının kapsamı ve koruması altındadır (Sidabras and Dziautas/Litvanya, App. No. 55/480/00). Dolayısıyla bir kamu görevlisinin görevinden sürekli olarak çıkarılması özel hayata ve aile hayatına saygı hakkına müdahale oluşturur (</w:t>
      </w:r>
      <w:r w:rsidRPr="00AC6902">
        <w:rPr>
          <w:rFonts w:ascii="Times New Roman" w:eastAsiaTheme="minorEastAsia" w:hAnsi="Times New Roman" w:cs="Times New Roman"/>
          <w:sz w:val="24"/>
          <w:szCs w:val="24"/>
          <w:u w:val="single"/>
        </w:rPr>
        <w:t>özel hayata saygı hakkına ikinci müdahale</w:t>
      </w:r>
      <w:r w:rsidRPr="00AC6902">
        <w:rPr>
          <w:rFonts w:ascii="Times New Roman" w:eastAsiaTheme="minorEastAsia" w:hAnsi="Times New Roman" w:cs="Times New Roman"/>
          <w:sz w:val="24"/>
          <w:szCs w:val="24"/>
        </w:rPr>
        <w:t>). Bu müdahale kanunla öngörülmeli, meşru amaç gütmeli ve ölçülü olmalıdır.</w:t>
      </w:r>
    </w:p>
    <w:p w14:paraId="1F33C07C" w14:textId="0FF4014A"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 xml:space="preserve">Kamu görevinden sürekli olarak çıkarılma tedbiri kesin nitelikli ve OHAL’in sona ermesi ile sona ermeyecek türden bir tedbir olup masumiyet karinesini de ihlal ettiği için bu konu OHAL KHK’sı ile düzenlenemez (AY m. 15 ve 121). Ayrıca bir kamu görevlisinin, normal yargısal güvenceler sunulmadan, bir OHAL KHK’sı ile kamu görevinden sürekli olarak çıkarılması, AİHS’nin 15. Maddesi anlamında OHAL’in kesinlikle gerektirdiği türden bir tedbir olmadığı için, kalıcı ve konusu itibariyle OHAL KHK’sı ile kararlaştırılamaz. Aksi durum Anayasanın 15 ve 121. Maddelerine de aykırı olur. OHAL KHK’ları ile sadece OHAL’in gerektirdiği ölçüde (AY m. 15), OHAL’in neden olduğu </w:t>
      </w:r>
      <w:r w:rsidRPr="00AC6902">
        <w:rPr>
          <w:rFonts w:ascii="Times New Roman" w:eastAsiaTheme="minorEastAsia" w:hAnsi="Times New Roman" w:cs="Times New Roman"/>
          <w:sz w:val="24"/>
          <w:szCs w:val="24"/>
          <w:u w:val="single"/>
        </w:rPr>
        <w:t>konularla</w:t>
      </w:r>
      <w:r w:rsidRPr="00AC6902">
        <w:rPr>
          <w:rFonts w:ascii="Times New Roman" w:eastAsiaTheme="minorEastAsia" w:hAnsi="Times New Roman" w:cs="Times New Roman"/>
          <w:sz w:val="24"/>
          <w:szCs w:val="24"/>
        </w:rPr>
        <w:t xml:space="preserve"> ve OHAL </w:t>
      </w:r>
      <w:r w:rsidRPr="00AC6902">
        <w:rPr>
          <w:rFonts w:ascii="Times New Roman" w:eastAsiaTheme="minorEastAsia" w:hAnsi="Times New Roman" w:cs="Times New Roman"/>
          <w:sz w:val="24"/>
          <w:szCs w:val="24"/>
          <w:u w:val="single"/>
        </w:rPr>
        <w:t>süresiyle</w:t>
      </w:r>
      <w:r w:rsidRPr="00AC6902">
        <w:rPr>
          <w:rFonts w:ascii="Times New Roman" w:eastAsiaTheme="minorEastAsia" w:hAnsi="Times New Roman" w:cs="Times New Roman"/>
          <w:sz w:val="24"/>
          <w:szCs w:val="24"/>
        </w:rPr>
        <w:t xml:space="preserve"> sınırlı tedbirler alınabilir (AY m. 121). </w:t>
      </w:r>
    </w:p>
    <w:p w14:paraId="1F6C1EB4" w14:textId="77777777"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 xml:space="preserve">Ayrıca, kamu görevinden dönüşü olmayacak şekilde ve asgari yargısal güvenceler sunulmadan çıkarma, OHAL’in neden olduğu şiddet olaylarının bastırılması ile hiçbir ilgisi bulunmayıp hiçbir meşru amaç gütmediği gibi (kamu düzenini yeniden tesis etme ile ilgisizdir), hiçbir temel sosyal ihtiyaca cevap vermemekte ve güdülen amaçla tamamen ölçüsüzdür. OHAL KHK’ları ile OHAL’in gerektirdiği ölçüde (AY m. 15) ve sadece OHAL’in gerektirdiği </w:t>
      </w:r>
      <w:r w:rsidRPr="00AC6902">
        <w:rPr>
          <w:rFonts w:ascii="Times New Roman" w:eastAsiaTheme="minorEastAsia" w:hAnsi="Times New Roman" w:cs="Times New Roman"/>
          <w:b/>
          <w:bCs/>
          <w:sz w:val="24"/>
          <w:szCs w:val="24"/>
        </w:rPr>
        <w:t>konularla sınırlı</w:t>
      </w:r>
      <w:r w:rsidRPr="00AC6902">
        <w:rPr>
          <w:rFonts w:ascii="Times New Roman" w:eastAsiaTheme="minorEastAsia" w:hAnsi="Times New Roman" w:cs="Times New Roman"/>
          <w:sz w:val="24"/>
          <w:szCs w:val="24"/>
        </w:rPr>
        <w:t xml:space="preserve"> tedbirler alınabilir (AY m. 121). Buna rağmen, bir kamu görevlisinin mesleğinden çıkarılıp bu konudaki uyuşmazlığın bağımsız ve tarafsız bir mahkeme önünde hukuki denetimden dahi geçirememesi hukukun üstünlüğü ilkesiyle taban tabana zıt olup bahse konu müdahaleyi tamamen yasa dışı kılar. Kısaca, başvurucu eğer bir terör örgütünün üyesi idiyse ve bu hususta yeterli kanıt bulunmakta idiyse, normal kanuni süreç işletilip mesleğinden çıkarılabilir ve bu hususta ortaya çıkan uyuşmazlık bir mahkeme tarafından karara bağlanabilirdi ve buna hiç kimse itiraz da etmezdi. Yukarıda olaylar kısmında da belirtildiği gibi, bu durumun tam tersi söz konusudur. Cumhurbaşkanı darbe girişiminden hemen sonra, “</w:t>
      </w:r>
      <w:r w:rsidRPr="00AC6902">
        <w:rPr>
          <w:rFonts w:ascii="Times New Roman" w:eastAsiaTheme="minorEastAsia" w:hAnsi="Times New Roman" w:cs="Times New Roman"/>
          <w:i/>
          <w:iCs/>
          <w:sz w:val="24"/>
          <w:szCs w:val="24"/>
        </w:rPr>
        <w:t xml:space="preserve">Kimlerin FETÖ üyesi olduğunu biliyorduk; </w:t>
      </w:r>
      <w:r w:rsidRPr="00AC6902">
        <w:rPr>
          <w:rFonts w:ascii="Times New Roman" w:eastAsiaTheme="minorEastAsia" w:hAnsi="Times New Roman" w:cs="Times New Roman"/>
          <w:i/>
          <w:iCs/>
          <w:sz w:val="24"/>
          <w:szCs w:val="24"/>
          <w:u w:val="single"/>
        </w:rPr>
        <w:t>kanunlar bize engel oluyordu</w:t>
      </w:r>
      <w:r w:rsidRPr="00AC6902">
        <w:rPr>
          <w:rFonts w:ascii="Times New Roman" w:eastAsiaTheme="minorEastAsia" w:hAnsi="Times New Roman" w:cs="Times New Roman"/>
          <w:sz w:val="24"/>
          <w:szCs w:val="24"/>
        </w:rPr>
        <w:t>” demiştir. Başvurucu bir terör örgütü üyesi olsa ve bu hususta kanıt olsaydı, kamu görevinden çıkarılması için hiçbir kanun bu duruma engel olmazdı. Terör örgütü üyesi olmak hem ceza kanunu anlamında hem de disiplin hukuku açısından suç olup en kolay, bu türden bir suçu işleyenlerin kamu görevinden çıkarılmasına hiçbir yasa engel değildir. Esasında bu itiraf, başvurucu dâhil kamu görevinden çıkarılan on binlerce insanın hukuka aykırı hiçbir eylemlerinin bulunmadığının açık kanıtıdır. Başvurucunun adil bir yargılama sonucu kamu görevinden çıkarılması, OHAL ilanına neden olan şiddet olaylarının bastırılmasını da hiçbir şekilde engellemez. Diğer bir ifade ile, başvurucunun mesleğinden hiçbir mahkemeye başvuramayacak şekilde çıkarılmasına ilişkin olan ve özel hayatı ve aile hayatına açık müdahale oluşturan tedbir, OHAL durumunun kesinlikle gerektirdiği türden bir tedbir olmayıp tamamen ölçüsüzdür. Kaldı ki, kamu görevine bir OHAL KHK’sı ile son verilse dahi bu tedbirin süresiz olması ve ömür boyu bir kişinin kamu görevine bir daha girememesi, tedbirin orantısızlığını açıkça göstermektedir. Bu nedenle de başvurucunun özel hayata ve aile hayatına saygı hakkı ihlal edilmiştir.</w:t>
      </w:r>
    </w:p>
    <w:p w14:paraId="11E2A813" w14:textId="77777777"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Diğer taraftan, hiçbir somut delil olmadan, hiçbir yargılama yapılmadan, bir kamu görevlisinin isminin KHK’da yayınlanarak, KHK hükmü ile bir terör örgütünün üyesi ilan edilmesi kendisinin damgalanarak, diğer insanlar tarafından terörist olarak damgalanmasına ve böylece kendi benzerleriyle hayatının sonuna kadar bir daha olağan ilişki ve arkadaşlık kuramamasına yol açar. Dış dünya kendisine sürekli en hafif ifade ile şüphe ile yaklaşır. Kendisine devlet tarafından terörist damgası yapıştırılan bir bireyin özel sektörde de iş bulması neredeyse imkânsızdır. KHK ekinde teröristler listesinde ismi yayınlanan ve kamuda çalışması sürekli olarak yasaklanan bir kamu görevlisinin özel sektörde de iş bulması imkânsızlaşacağı için hayatını devam ettirecek, ailesinin ve kendisinin geçimini sağlayacak bir işte çalışıp gelir elde etmesi ve asgari insan onuruna yakışır standartlarda yaşamını sürdürmesi de imkânsızlaşır. Bu durum da özel hayata ve aile hayatına saygı hakkına müdahale oluşturur (</w:t>
      </w:r>
      <w:r w:rsidRPr="00AC6902">
        <w:rPr>
          <w:rFonts w:ascii="Times New Roman" w:eastAsiaTheme="minorEastAsia" w:hAnsi="Times New Roman" w:cs="Times New Roman"/>
          <w:sz w:val="24"/>
          <w:szCs w:val="24"/>
          <w:u w:val="single"/>
        </w:rPr>
        <w:t>üçüncü müdahale</w:t>
      </w:r>
      <w:r w:rsidRPr="00AC6902">
        <w:rPr>
          <w:rFonts w:ascii="Times New Roman" w:eastAsiaTheme="minorEastAsia" w:hAnsi="Times New Roman" w:cs="Times New Roman"/>
          <w:sz w:val="24"/>
          <w:szCs w:val="24"/>
        </w:rPr>
        <w:t>). Bu müdahale de tamamen yasa dışı (masumiyet karinesini ihlal eden tedbirler alınamaz – AY m. 15) olduğu gibi, hiçbir meşru amaç da gütmemektedir. Ayrıca tamamen ölçüsüz olup, başvurucu mahkeme kararı olmadan suçlu ilan edildiği için, diğer bireylerle arasında devlet tarafından açık ayrımcılık (AİHS m. 14) da yapılmıştır. Böylece hem özel hayata ve aile hayatına saygı hakkı tek başına hem de özel hayata ve aile hayatına saygı hakkından yararlanmada ayrımcılık yasağı nedeniyle AİHS’nin 14. maddesi ile birlikte ihlal edilmiştir (AİHS m. 8 ve 14).</w:t>
      </w:r>
    </w:p>
    <w:p w14:paraId="3F569BB9" w14:textId="77777777"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Hiçbir yargılama yapılmadan, KHK’da ismi yayınlanarak, KHK hükmü ile bir terör örgütünün üyesi ilan edilmesi ve damgalanması başvurucunun ayrıca şeref ve itibarına saygı hakkına müdahale oluşturmuştur (</w:t>
      </w:r>
      <w:r w:rsidRPr="00AC6902">
        <w:rPr>
          <w:rFonts w:ascii="Times New Roman" w:eastAsiaTheme="minorEastAsia" w:hAnsi="Times New Roman" w:cs="Times New Roman"/>
          <w:sz w:val="24"/>
          <w:szCs w:val="24"/>
          <w:u w:val="single"/>
        </w:rPr>
        <w:t>dördüncü müdahale</w:t>
      </w:r>
      <w:r w:rsidRPr="00AC6902">
        <w:rPr>
          <w:rFonts w:ascii="Times New Roman" w:eastAsiaTheme="minorEastAsia" w:hAnsi="Times New Roman" w:cs="Times New Roman"/>
          <w:sz w:val="24"/>
          <w:szCs w:val="24"/>
        </w:rPr>
        <w:t>). Şeref ve itibara saygı hakkı da özel hayata saygı hakkının kapsamında olup (Chauvy ve diğerleri/Fransa, App. No. 64915/01) TBMM onayına sunulmamış, OHAL KHK’sı niteliğinde olmayan ve Anayasanın 15 ve 121. maddesine aykırı bir KHK ile bu müdahale gerçekleştiği için kanuni dayanaktan yoksundur; bu nedenle de AİHS’nin 8. maddesi ihlal edilmiştir.</w:t>
      </w:r>
    </w:p>
    <w:p w14:paraId="78A0D23C" w14:textId="58B388FB"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Son olarak başvurucu gibi KHK ile meslekten ihraç edilenlere dair sosyal güvenlik kurumu verilerinde, işe son verme nedeni olarak OHAL/KHK kaydı düşülmekte ve bu kişiler ayrıca fişlenmekte ve damgalanmaktadır. İş aramak istediklerinde başvurulan her işveren veya kurum bu durumu dikkate alarak başvurucuya iş vermeyecek ve adeta sosyal açıdan başvurucu sivil bir ölümle karşı karşıya kalacaktır. Bu fişleme ve damgalama sadece kendisiyle sınırlı kalmayacak, çocuklarının geleceğini de etkileyecek, böylece sadece başvurucu değil, aynı zamanda aile fertleri de etkilenmiş olacaktır. Sivil bir ölüme yol açacak olan bu fişleme ve damgalamanın da özel hayata ve aile hayatına saygı hakkına müdahale oluşturduğunda kuşku yoktur. Bu müdahalenin de yukarıda açıklanan nedenlerle kanuni hiçbi</w:t>
      </w:r>
      <w:r w:rsidR="0088562B">
        <w:rPr>
          <w:rFonts w:ascii="Times New Roman" w:eastAsiaTheme="minorEastAsia" w:hAnsi="Times New Roman" w:cs="Times New Roman"/>
          <w:sz w:val="24"/>
          <w:szCs w:val="24"/>
        </w:rPr>
        <w:t>r dayanağı bulunmadığı gibi (675</w:t>
      </w:r>
      <w:r w:rsidRPr="00AC6902">
        <w:rPr>
          <w:rFonts w:ascii="Times New Roman" w:eastAsiaTheme="minorEastAsia" w:hAnsi="Times New Roman" w:cs="Times New Roman"/>
          <w:sz w:val="24"/>
          <w:szCs w:val="24"/>
        </w:rPr>
        <w:t xml:space="preserve"> sayılı KHK, AY m. 15 ve 121 maddeleri ile AİHS’nin 15. maddesine aykırıdır), yol açtığı sonuçlar itibariyle de ölçüsüz ve başvurucunun özel hayata ve aile hayatına saygı hakkını ihlal etmiştir. Bahse konu kayıt ve yol açtığı sonuçlar da AİHS’nin 8. maddesini de devam eden şekilde ihlal etmektedir.</w:t>
      </w:r>
    </w:p>
    <w:p w14:paraId="4CAE3352" w14:textId="77777777" w:rsidR="00236E90" w:rsidRPr="00AC6902" w:rsidRDefault="00236E90" w:rsidP="00236E90">
      <w:pPr>
        <w:widowControl w:val="0"/>
        <w:autoSpaceDE w:val="0"/>
        <w:autoSpaceDN w:val="0"/>
        <w:adjustRightInd w:val="0"/>
        <w:spacing w:after="0" w:line="240" w:lineRule="auto"/>
        <w:ind w:left="960" w:hanging="960"/>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3- MÜLKİYET HAKKININ İHLALİ (AİHS’YE EK 1. PROTOKOL m. 1)</w:t>
      </w:r>
    </w:p>
    <w:p w14:paraId="51F39D71" w14:textId="74EB1ADB" w:rsidR="00236E90" w:rsidRPr="00AC6902" w:rsidRDefault="00236E90" w:rsidP="0099413B">
      <w:pPr>
        <w:pStyle w:val="ListParagraph"/>
        <w:widowControl w:val="0"/>
        <w:numPr>
          <w:ilvl w:val="0"/>
          <w:numId w:val="9"/>
        </w:numPr>
        <w:tabs>
          <w:tab w:val="left" w:pos="220"/>
          <w:tab w:val="left" w:pos="720"/>
        </w:tabs>
        <w:autoSpaceDE w:val="0"/>
        <w:autoSpaceDN w:val="0"/>
        <w:adjustRightInd w:val="0"/>
        <w:spacing w:after="230" w:line="240" w:lineRule="auto"/>
        <w:ind w:right="230"/>
        <w:rPr>
          <w:rFonts w:eastAsiaTheme="minorEastAsia" w:cs="Times New Roman"/>
          <w:szCs w:val="24"/>
        </w:rPr>
      </w:pPr>
      <w:r w:rsidRPr="00AC6902">
        <w:rPr>
          <w:rFonts w:eastAsiaTheme="minorEastAsia" w:cs="Times New Roman"/>
          <w:szCs w:val="24"/>
        </w:rPr>
        <w:t xml:space="preserve">Türk hukukunda kamu görevlileri, adil yargılanma hakkının temel güvencelerine uygun bir yargılama sonucu meslekten çıkarılmadıkları sürece, kendileri talep etmedikleri sürece, zorunlu emeklilik yaşına kadar kamu görevinde kalma ve sundukları kamu hizmetinin karşılığı olarak düzenli şekilde maaş (gelir) elde etme ve sosyal güvenlik kurumuna düzenli ve zorunlu olarak ödedikleri katkı payı nedeniyle de emeklilik yaşında emeklilik maaşına sahip olma hakkına sahiptirler. Tüm bunlar mülkiyet hakkının kapsamında ve koruması altındadır. Bu durumun istisnasını yasalar göstermiştir. İç hukuka göre, meslekten çıkarmayı gerektirecek disiplin suçu işlenmediği ve bu hususta adil bir yargılama sonucu karar verilmediği sürece, başvurucuya maaş ödenmesine son verilemez; meslekten çıkarılarak süresinde emeklilik haklarını elde etmesi engellenemez. Darbe girişimine hiçbir şekilde bulaşmamış olan başvurucunun </w:t>
      </w:r>
      <w:r w:rsidRPr="00AC6902">
        <w:rPr>
          <w:rFonts w:eastAsiaTheme="minorEastAsia" w:cs="Times New Roman"/>
          <w:szCs w:val="24"/>
          <w:u w:val="single"/>
        </w:rPr>
        <w:t>adil yargılanma olmadan kamu görevinden çıkarılmasının</w:t>
      </w:r>
      <w:r w:rsidRPr="00AC6902">
        <w:rPr>
          <w:rFonts w:eastAsiaTheme="minorEastAsia" w:cs="Times New Roman"/>
          <w:szCs w:val="24"/>
        </w:rPr>
        <w:t xml:space="preserve"> OHAL’in neden olduğu şiddet olaylarının bastırılmasıyla hiçbir ilgisi yoktur. Bu nedenle, eğer kamu görevinden çıkarılıp maaş elde etmesi ve kanunların öngördüğü zamanda emeklilik hakları elde etmesi engellenecek idiyse, bunun yolu olağan kanun yollarının işletilmesi idi; bir OHAL KHK’sı ile görevine son verilip maaş alması ve emeklilik haklarını zamanında elde edememesi tamamen yasa dışı olup bu durum mülkiyet hakkına yönelik müdahaleyi kanuni dayanaktan yoksun bırakır.</w:t>
      </w:r>
    </w:p>
    <w:p w14:paraId="09EBCAED" w14:textId="77777777"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Mülkiyet hakkı sadece maddi mal varlığını kapsamamakta, buna ek olarak, maddi değeri olan her türlü malları da kapsamaktadır. Örneğin, bir alacak, bir ticarethanenin müşterisi (Van Marle / Hollanda) ve bir gazetenin okurları, bir konut projesine bağlı ekonomik çıkarlar (Pine Valley / Irlanda), fikri haklar ve kayıt tarihinden itibaren, bulunduğu ülkenin iç hukukuna uygun olarak kayıt altına alınmış bir ticari marka (Anheuser-Busch Inc / Portekiz) da AİHS’ye Ek 1 no.lu Protokol’ün 1. maddesi anlamında bir mal varlığı olarak değerlendirilmektedir.</w:t>
      </w:r>
    </w:p>
    <w:p w14:paraId="35D49587" w14:textId="77777777"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 xml:space="preserve">İç hukukta yeterli yasal dayanağa sahip olması kaydıyla, </w:t>
      </w:r>
      <w:r w:rsidRPr="00AC6902">
        <w:rPr>
          <w:rFonts w:ascii="Times New Roman" w:eastAsiaTheme="minorEastAsia" w:hAnsi="Times New Roman" w:cs="Times New Roman"/>
          <w:sz w:val="24"/>
          <w:szCs w:val="24"/>
          <w:u w:val="single"/>
        </w:rPr>
        <w:t>henüz elde edilmemiş olan “meşru beklenti” dahi</w:t>
      </w:r>
      <w:r w:rsidRPr="00AC6902">
        <w:rPr>
          <w:rFonts w:ascii="Times New Roman" w:eastAsiaTheme="minorEastAsia" w:hAnsi="Times New Roman" w:cs="Times New Roman"/>
          <w:sz w:val="24"/>
          <w:szCs w:val="24"/>
        </w:rPr>
        <w:t xml:space="preserve"> (örneğin bir şirketin makul olarak elde ettiği ve bu çerçevede gelecekte elde edeceği ticari kâr), AİHM tarafından mülk olarak nitelendirilebilmiştir (Kopecky / Slovakya). AİHM’ye göre, ulusal ölçekte televizyon yayını yapma hususunda imtiyaz sahibi olan bir şirketin, kendisine yayın frekansı tahsis edilmesini beklemesi Ek 1. Protokol’ün 1. maddesi anlamında “meşru bir beklenti” (</w:t>
      </w:r>
      <w:r w:rsidRPr="00AC6902">
        <w:rPr>
          <w:rFonts w:ascii="Times New Roman" w:eastAsiaTheme="minorEastAsia" w:hAnsi="Times New Roman" w:cs="Times New Roman"/>
          <w:i/>
          <w:iCs/>
          <w:sz w:val="24"/>
          <w:szCs w:val="24"/>
        </w:rPr>
        <w:t>legitimate expectation</w:t>
      </w:r>
      <w:r w:rsidRPr="00AC6902">
        <w:rPr>
          <w:rFonts w:ascii="Times New Roman" w:eastAsiaTheme="minorEastAsia" w:hAnsi="Times New Roman" w:cs="Times New Roman"/>
          <w:sz w:val="24"/>
          <w:szCs w:val="24"/>
        </w:rPr>
        <w:t>) olup şirketin mal varlığı (</w:t>
      </w:r>
      <w:r w:rsidRPr="00AC6902">
        <w:rPr>
          <w:rFonts w:ascii="Times New Roman" w:eastAsiaTheme="minorEastAsia" w:hAnsi="Times New Roman" w:cs="Times New Roman"/>
          <w:i/>
          <w:iCs/>
          <w:sz w:val="24"/>
          <w:szCs w:val="24"/>
        </w:rPr>
        <w:t>possession</w:t>
      </w:r>
      <w:r w:rsidRPr="00AC6902">
        <w:rPr>
          <w:rFonts w:ascii="Times New Roman" w:eastAsiaTheme="minorEastAsia" w:hAnsi="Times New Roman" w:cs="Times New Roman"/>
          <w:sz w:val="24"/>
          <w:szCs w:val="24"/>
        </w:rPr>
        <w:t>) kapsamında korunur (Centro</w:t>
      </w:r>
      <w:r w:rsidRPr="00AC6902">
        <w:rPr>
          <w:rFonts w:ascii="Times New Roman" w:eastAsiaTheme="minorEastAsia" w:hAnsi="Times New Roman" w:cs="Times New Roman"/>
          <w:i/>
          <w:iCs/>
          <w:sz w:val="24"/>
          <w:szCs w:val="24"/>
        </w:rPr>
        <w:t xml:space="preserve"> </w:t>
      </w:r>
      <w:r w:rsidRPr="00AC6902">
        <w:rPr>
          <w:rFonts w:ascii="Times New Roman" w:eastAsiaTheme="minorEastAsia" w:hAnsi="Times New Roman" w:cs="Times New Roman"/>
          <w:sz w:val="24"/>
          <w:szCs w:val="24"/>
        </w:rPr>
        <w:t xml:space="preserve">Europa 7 SRL and Di Stephano / İtalya, 7 Haziran 2012, par. 177-179). </w:t>
      </w:r>
    </w:p>
    <w:p w14:paraId="3779350F" w14:textId="77777777"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Türk Hukukunda, hukuka uygun olarak davrandığı sürece, bir kamu görevlisi emeklilik yaşına kadar çalışma ve maaş elde etme ve emeklilik haklarına sahip olma hakkına sahiptir. Disiplin suçu işlemedikçe ve bu türden bir iddia varsa, adil bir yargılama sonucu kamu görevinden çıkarılmadıkça, kamu görevlileri düzenli olarak maaş alır ve emekli oluncaya kadar da bu maaşı almaya devam ederler. Dolayısıyla, Türk yasaları kamu görevlilerine maaş alma ve emeklilik haklarını süresinde elde etme konularında son derece sağlam hukuki dayanaklar (meşru beklenti) sunmaktadır. Kısaca, iç hukuk dikkate alındığında, kamu görevlileri, yasalara uygun davrandıkları sürece, emekli oluncaya kadar maaş alma ve emeklilik haklarını kazanma konusunda meşru bir beklentiye (</w:t>
      </w:r>
      <w:r w:rsidRPr="00AC6902">
        <w:rPr>
          <w:rFonts w:ascii="Times New Roman" w:eastAsiaTheme="minorEastAsia" w:hAnsi="Times New Roman" w:cs="Times New Roman"/>
          <w:i/>
          <w:iCs/>
          <w:sz w:val="24"/>
          <w:szCs w:val="24"/>
        </w:rPr>
        <w:t>legitimate expectation</w:t>
      </w:r>
      <w:r w:rsidRPr="00AC6902">
        <w:rPr>
          <w:rFonts w:ascii="Times New Roman" w:eastAsiaTheme="minorEastAsia" w:hAnsi="Times New Roman" w:cs="Times New Roman"/>
          <w:sz w:val="24"/>
          <w:szCs w:val="24"/>
        </w:rPr>
        <w:t>) sahiptirler; maaş ve emeklilik hakları bu nedenle mülkiyet hakkının kapsamı ve koruması altındadır. Yasalara uygun davranılıp davranılmadığının tespiti de ancak bağımsız ve tarafsız mahkemelerce kararlaştırılabilir. Bu durum bir OHAL KHK’sı ile gerekçesiz bir şekilde ve hiçbir savunma hakkına saygı gösterilmeden kararlaştırılamaz.</w:t>
      </w:r>
    </w:p>
    <w:p w14:paraId="3FF55232" w14:textId="77777777"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Yukarıda belirtildiği gibi, bir kamu görevlisinin kamu görevinden çıkarılması durumunda ortaya çıkacak uyuşmazlık, AİHS’nin 6. maddesi anlamında medeni hak ve yükümlülüklere dair bir uyuşmazlıktır. Bu nedenle, kamu görevlisi meslekten çıkarılırsa, bu husustaki uyuşmazlığın bağımsız ve tarafsız bir mahkemenin denetiminden geçmesi zorunludur (Eskelinen ve Baka kararları, yukarıya bakınız). Hiçbir yargılama olmadan bir kamu görevlisinin görevine son verme, işlemi (müdahaleyi) tamamen yasal dayanaktan yoksun yapar. Bu durumun yol açtığı maaş elde edememe ve emeklilik haklarını zamanında kazanamama mülkiyet hakkına müdahale oluşturur. Kamu görevine yargısal denetim olmadan son verme kanuni dayanaktan yoksun olduğu için (Kamu görevinden sürekli şekilde çıkarma bir OHAL KHK’sı ile düzenlenemez; AY m. 15 ve 121 ile AYM’nin 1991 tarihli kararına bakınız.), bu durumun yol açtığı mülkiyet hakkına yönelik müdahaleler de yasal dayanaktan yoksundur. Bu nedenle mülkiyet hakkı ihlal edilmiştir.</w:t>
      </w:r>
    </w:p>
    <w:p w14:paraId="415F2886" w14:textId="094FF076"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 xml:space="preserve">Adil yargılanma hakkının tüm güvenceleri ihlal edilerek bir kamu görevlisini kamu görevinden çıkarma, bir daha kamu görevinde çalışamayacak şekilde meslekten atma ve başkaca benzer meslekleri icra etmeyi yasaklama ve zorunlu katkı payı ödeyerek zamanında emeklilik haklarını elde etmeyi engelleme mülkiyet hakkına açık bir müdahaledir. Bu müdahalenin öncelikle yasal dayanağı bulunmalıdır. OHAL KHK’ları Resmi Gazetede yayınlandıkları gün TBMM’nin onayına sunulur ve en geç 30 gün içerisinde görüşülüp karara bağlanır (TBMM İçtüzüğü m. 128). Somut olayda söz konusu mülkiyet hakkına da müdahale oluşturan KHK’nın </w:t>
      </w:r>
      <w:r w:rsidR="00372527">
        <w:rPr>
          <w:rFonts w:ascii="Times New Roman" w:eastAsiaTheme="minorEastAsia" w:hAnsi="Times New Roman" w:cs="Times New Roman"/>
          <w:sz w:val="24"/>
          <w:szCs w:val="24"/>
        </w:rPr>
        <w:t>TBMM’ye sunulması söz konusu olmadığından</w:t>
      </w:r>
      <w:r w:rsidRPr="00AC6902">
        <w:rPr>
          <w:rFonts w:ascii="Times New Roman" w:eastAsiaTheme="minorEastAsia" w:hAnsi="Times New Roman" w:cs="Times New Roman"/>
          <w:sz w:val="24"/>
          <w:szCs w:val="24"/>
        </w:rPr>
        <w:t xml:space="preserve"> yasal dayanaktan yoksun hale gelmiştir. İlk olarak bu açıdan yasal dayanaktan yoksunluk nedeniyle mülkiyet hakkı ihlal edilmiştir.</w:t>
      </w:r>
    </w:p>
    <w:p w14:paraId="7AA266C8" w14:textId="0581E5E2"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 xml:space="preserve">İkinci olarak OHAL KHK’ları ile OHAL’in gerektirdiği ölçüde (AY m. 15) ve sadece OHAL’in gerektirdiği </w:t>
      </w:r>
      <w:r w:rsidRPr="00AC6902">
        <w:rPr>
          <w:rFonts w:ascii="Times New Roman" w:eastAsiaTheme="minorEastAsia" w:hAnsi="Times New Roman" w:cs="Times New Roman"/>
          <w:b/>
          <w:bCs/>
          <w:sz w:val="24"/>
          <w:szCs w:val="24"/>
        </w:rPr>
        <w:t>konularla sınırlı</w:t>
      </w:r>
      <w:r w:rsidRPr="00AC6902">
        <w:rPr>
          <w:rFonts w:ascii="Times New Roman" w:eastAsiaTheme="minorEastAsia" w:hAnsi="Times New Roman" w:cs="Times New Roman"/>
          <w:sz w:val="24"/>
          <w:szCs w:val="24"/>
        </w:rPr>
        <w:t xml:space="preserve"> tedbirler alınabilir (AY m. 121). Bir kamu görevlisinin tüm yargısal güvenceler yok edilerek mesleğinden bir daha geri dönüşü olmayacak şekilde, masumiyet karinesi de ihlal edilerek çıkarılması ve bu işlemin bağımsız ve tarafsız bir mahkeme önünde denetletilememesi sonucu tüm gelirini ve (bir süre sonra en kısa sürede elde edeceği) emekliliğe ilişkin haklarını kaybetmesinin OHAL’e neden olan şiddet olaylarının bastırılması ile hiçbir ilgisi yoktur. AİHS’nin 15. Maddesine göre de Sözleşmeye taraf devletler OHAL ve benzeri durumlarda sadece </w:t>
      </w:r>
      <w:r w:rsidRPr="00AC6902">
        <w:rPr>
          <w:rFonts w:ascii="Times New Roman" w:eastAsiaTheme="minorEastAsia" w:hAnsi="Times New Roman" w:cs="Times New Roman"/>
          <w:b/>
          <w:bCs/>
          <w:sz w:val="24"/>
          <w:szCs w:val="24"/>
          <w:u w:val="single"/>
        </w:rPr>
        <w:t>durumun kesinlikle gerektirdiği türden tedbirler</w:t>
      </w:r>
      <w:r w:rsidRPr="00AC6902">
        <w:rPr>
          <w:rFonts w:ascii="Times New Roman" w:eastAsiaTheme="minorEastAsia" w:hAnsi="Times New Roman" w:cs="Times New Roman"/>
          <w:sz w:val="24"/>
          <w:szCs w:val="24"/>
        </w:rPr>
        <w:t xml:space="preserve"> alabilirler; aksi durum ölçülülük ilkesine aykırı olacağı için hak ihlaline yol açar. Somut olayda da başvurucunun mülkiyet hakkı bu açıdan da ihlal edilmiştir. Anayasa Mahkemesinin iki AYM üyesinin üyelikten çıkarılmasına ilişkin verdiği 4.8.2016 tarihli kararda belirttiği gibi, 667 s. KHK hükümlerine dayalı olarak bir kamu görevlisinin meslekten çıkarılması, “</w:t>
      </w:r>
      <w:r w:rsidRPr="00AC6902">
        <w:rPr>
          <w:rFonts w:ascii="Times New Roman" w:eastAsiaTheme="minorEastAsia" w:hAnsi="Times New Roman" w:cs="Times New Roman"/>
          <w:sz w:val="24"/>
          <w:szCs w:val="24"/>
          <w:u w:val="single"/>
        </w:rPr>
        <w:t>geçici olmayan ve nihai sonuç doğuran olağanüstü tedbir niteliğindedir</w:t>
      </w:r>
      <w:r w:rsidRPr="00AC6902">
        <w:rPr>
          <w:rFonts w:ascii="Times New Roman" w:eastAsiaTheme="minorEastAsia" w:hAnsi="Times New Roman" w:cs="Times New Roman"/>
          <w:sz w:val="24"/>
          <w:szCs w:val="24"/>
        </w:rPr>
        <w:t>” (para. 79). Oysa OHAL durumunda sadece durumun gerektirdiği türden geçici tedbirler alın</w:t>
      </w:r>
      <w:r w:rsidR="006435B1">
        <w:rPr>
          <w:rFonts w:ascii="Times New Roman" w:eastAsiaTheme="minorEastAsia" w:hAnsi="Times New Roman" w:cs="Times New Roman"/>
          <w:sz w:val="24"/>
          <w:szCs w:val="24"/>
        </w:rPr>
        <w:t>abilir. Dolayısıyla esasında 675</w:t>
      </w:r>
      <w:r w:rsidRPr="00AC6902">
        <w:rPr>
          <w:rFonts w:ascii="Times New Roman" w:eastAsiaTheme="minorEastAsia" w:hAnsi="Times New Roman" w:cs="Times New Roman"/>
          <w:sz w:val="24"/>
          <w:szCs w:val="24"/>
        </w:rPr>
        <w:t xml:space="preserve"> s. KHK bir OHAL KHK’sı olmadığı için hukuken de Anayasaya aykırı ve yok hükmündedir. </w:t>
      </w:r>
    </w:p>
    <w:p w14:paraId="434DF926" w14:textId="77777777"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Son olarak bir kamu görevlisini, hiçbir somut delil ortaya koymadan, masumiyet karinesini ihlal ederek terörist ilan edip, hiçbir yargısal güvence sunmadan mesleğinden ebediyen çıkarmanın hiçbir kamu yararı da bulunmamaktadır. Oysa mülkiyet hakkına sadece kamu yararı bulunması durumunda müdahale edilebilir. Tüm bu nedenlerle başvurucunun mülkiyet hakkı da ihlal edilmiştir.</w:t>
      </w:r>
    </w:p>
    <w:p w14:paraId="215BEF43" w14:textId="77777777" w:rsidR="00236E90" w:rsidRPr="00AC6902" w:rsidRDefault="00236E90" w:rsidP="00236E90">
      <w:pPr>
        <w:widowControl w:val="0"/>
        <w:autoSpaceDE w:val="0"/>
        <w:autoSpaceDN w:val="0"/>
        <w:adjustRightInd w:val="0"/>
        <w:spacing w:after="0" w:line="240" w:lineRule="auto"/>
        <w:ind w:left="960" w:hanging="960"/>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4- İHLAL EDİLEN DİĞER HAKLAR</w:t>
      </w:r>
    </w:p>
    <w:p w14:paraId="5EF6A99E" w14:textId="7BD36759" w:rsidR="00236E90" w:rsidRPr="00AC6902" w:rsidRDefault="00236E90" w:rsidP="0099413B">
      <w:pPr>
        <w:pStyle w:val="ListParagraph"/>
        <w:widowControl w:val="0"/>
        <w:numPr>
          <w:ilvl w:val="0"/>
          <w:numId w:val="9"/>
        </w:numPr>
        <w:tabs>
          <w:tab w:val="left" w:pos="220"/>
          <w:tab w:val="left" w:pos="720"/>
        </w:tabs>
        <w:autoSpaceDE w:val="0"/>
        <w:autoSpaceDN w:val="0"/>
        <w:adjustRightInd w:val="0"/>
        <w:spacing w:after="230" w:line="240" w:lineRule="auto"/>
        <w:ind w:right="230"/>
        <w:rPr>
          <w:rFonts w:eastAsiaTheme="minorEastAsia" w:cs="Times New Roman"/>
          <w:szCs w:val="24"/>
        </w:rPr>
      </w:pPr>
      <w:r w:rsidRPr="00AC6902">
        <w:rPr>
          <w:rFonts w:eastAsiaTheme="minorEastAsia" w:cs="Times New Roman"/>
          <w:szCs w:val="24"/>
        </w:rPr>
        <w:t>Gerekçeli karar veya kamu görevinden sürekli olarak çıkarılma nedenleri başvurucuya tebliğ edilmediği için, hangi gerekçelerle kamu görevinden çıkarıldığını bilmemesine rağmen, medyada iddia edilen bazı nedenlere dayalı olarak, başvurucunun aşağıdaki hakları da ihlal edilmiştir.</w:t>
      </w:r>
    </w:p>
    <w:p w14:paraId="37D5E8CB" w14:textId="73CD46FB" w:rsidR="00236E90" w:rsidRPr="00AC6902" w:rsidRDefault="00236E90" w:rsidP="00236E90">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highlight w:val="yellow"/>
        </w:rPr>
        <w:t xml:space="preserve">NOT: AŞAĞIDAKİ </w:t>
      </w:r>
      <w:r w:rsidR="00664A5A">
        <w:rPr>
          <w:rFonts w:ascii="Times New Roman" w:eastAsiaTheme="minorEastAsia" w:hAnsi="Times New Roman" w:cs="Times New Roman"/>
          <w:sz w:val="24"/>
          <w:szCs w:val="24"/>
          <w:highlight w:val="yellow"/>
        </w:rPr>
        <w:t>ANLATILANLARDAN</w:t>
      </w:r>
      <w:r w:rsidRPr="00AC6902">
        <w:rPr>
          <w:rFonts w:ascii="Times New Roman" w:eastAsiaTheme="minorEastAsia" w:hAnsi="Times New Roman" w:cs="Times New Roman"/>
          <w:sz w:val="24"/>
          <w:szCs w:val="24"/>
          <w:highlight w:val="yellow"/>
        </w:rPr>
        <w:t xml:space="preserve"> SİZİN DURUMUNUZA UYGUN OLDUĞUNU/OLABİLECEĞİNİ DÜŞÜNDÜĞÜNÜZ PARAGRAFLARI KULLANIP DİĞERLERİNİ SİLİNİZ.</w:t>
      </w:r>
    </w:p>
    <w:p w14:paraId="245077C8" w14:textId="6795F621" w:rsidR="00236E90" w:rsidRPr="00AC6902" w:rsidRDefault="00236E90" w:rsidP="0099413B">
      <w:pPr>
        <w:pStyle w:val="ListParagraph"/>
        <w:widowControl w:val="0"/>
        <w:numPr>
          <w:ilvl w:val="0"/>
          <w:numId w:val="9"/>
        </w:numPr>
        <w:tabs>
          <w:tab w:val="left" w:pos="220"/>
          <w:tab w:val="left" w:pos="720"/>
        </w:tabs>
        <w:autoSpaceDE w:val="0"/>
        <w:autoSpaceDN w:val="0"/>
        <w:adjustRightInd w:val="0"/>
        <w:spacing w:after="230" w:line="240" w:lineRule="auto"/>
        <w:ind w:right="230"/>
        <w:rPr>
          <w:rFonts w:eastAsiaTheme="minorEastAsia" w:cs="Times New Roman"/>
          <w:szCs w:val="24"/>
        </w:rPr>
      </w:pPr>
      <w:r w:rsidRPr="00AC6902">
        <w:rPr>
          <w:rFonts w:eastAsiaTheme="minorEastAsia" w:cs="Times New Roman"/>
          <w:szCs w:val="24"/>
        </w:rPr>
        <w:t>Başvurucunun bir sendikaya/derneğe üye olduğu gerekçesiyle kamu görevinden çıkarılması, kendisinin barışçıl örgütlenme özgürlüğüne müdahale oluşturur. Bu husus, bir OHAL KHK’sı ile düzenlenemeyeceği için, OHAL KHK’sı Anayasanın 15 ve 121. maddeleri ile Anayasa Mahkemesinin 1991 yılında verdiği karara açıkça aykırı olduğu için, örgütlenme özgürlüğüne yönelik müdahaleye kanuni dayanak oluşturamaz. Dolayısıyla kanuni dayanaktan yoksun olan söz konusu müdahale AİHS’nin 11. maddesinde korunan örgütlenme özgürlüğünü ihlal etmiştir.</w:t>
      </w:r>
    </w:p>
    <w:p w14:paraId="3E100ACC" w14:textId="77777777"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Başvurucunun yıllar önce Kimse Yok Mu? İsimli yardım derneğine yaptığı bağış da kamu görevinden çıkarma kararına dayanak yapılmıştır. Örgütlenme özgürlüğüne müdahale oluşturan bu durum da yukarıdaki aynı gerekçelerle kanuni dayanaktan yoksun olup, AİHS’nin 11. maddesini ihlal etmiştir.</w:t>
      </w:r>
    </w:p>
    <w:p w14:paraId="087B1778" w14:textId="77777777"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Başvurucunun kamu görevinden çıkarılmasına herhangi bir iletişim aracını kullandığı veya akıllı telefonuna herhangi bir uygulamayı indirdiği gerekçe gösterilmişse, bu durumun hiçbir yasal temeli olmadığı için, bu neden kendisinin haberleşme özgürlüğünü ve dolayısıyla özel hayata saygı hakkını (AİHS m. 8) da ihlal etmiştir.</w:t>
      </w:r>
    </w:p>
    <w:p w14:paraId="75400486" w14:textId="77777777"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Başvurucunun kamu görevinden çıkarılmasına evinde bulunan veya okuduğu kitap ve yazılı bazı eserler ile Zaman Gazetesi ile Aksiyon Dergisine abone olmak dayanak yapıldığı durumda, bu durum ifade özgürlüğüne açık müdahale oluşturur. Söz konusu kitap ve eserler ile gazete ve derginin hiçbirinin içeriğinde şiddeti teşvik eden, içeren, ayrımcılığa dayalı yabancı düşmanlığı ve ırkçılık ile kin ve nefret söylemi yer almamakta olup tamamı ifade özgürlüğünün kapsamında ve koruması altındadır. Buna rağmen kamu görevinden sürekli çıkarmaya dayanak gösterilmesi bilgiye ve habere erişme hakkını, ifade ve basın özgürlüğünü ihlal etmiştir (AİHS m. 10). Türkiye Cumhuriyeti Avrupa Konseyine yaptığı bildirimde OHAL durumunda dahi ifade özgürlüğünü askıya almayacağı teminatı vermiş olup bu durum OHAL KHK’sı ile düzenlenemeyeceği için, ifade özgürlüğüne yönelik bu müdahale de kanuni dayanaktan yoksundur. Kanuni dayanaktan yoksun her müdahale ifade özgürlüğünü ihlal eder.</w:t>
      </w:r>
    </w:p>
    <w:p w14:paraId="33FA6FC8" w14:textId="77777777"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Başvurucunun kamu görevinden sürekli olarak çıkarılmasına Bank Asya isimli bankada hesabının olması ve/veya bu bankanın verdiği kredi kartını kullanılması da dayanak gösterilmiştir. Bireyler sahip oldukları mevduatı hangi bankada değerlendireceklerine sadece kendileri karar verir; yasalara uygun olarak kurulmuş ve faaliyetlerine devletçe izin verilmiş bir bankada hesap açmanın veya bu bankanın kredi kartını kullanmanın, bir gün (disiplin) suç delili olarak kamu görevinden sürekli çıkarmaya dayanak gösterilebileceği hiçbir hukuk devletinde öngörülemez. Bireyler mal varlıklarını istedikleri gibi değerlendirebilir, mevduatları açısından en kârlı görünen istedikleri bankaya para yatırabilirler (mülkiyet hakkı) ve devlet tarafından faaliyetlerine izin verilmiş istedikleri bankanın kredi kartını kullanabilirler (özel hayata saygı hakkı). Kamu görevinden çıkarma kararına belirtilen durumların gerekçe gösterilmesi, AİHS’nin 8 ile 1. Protokolün 1. Maddelerinde korunan haklara müdahale oluşturur. Yukarıda belirtilen aynı gerekçelerle bu tedbire de OHAL KHK’sı ile başvurulamaz. Üstelik dayanılan yasal düzenlemeler erişilebilir olsa da, bir bankaya para yatırmanın bir gün cezalandırmaya dayanak olacağına ilişkin yasalar kesinlikle öngörülebilir, açık, net ve belirgin olmadığı için, ortada AİHS anlamında yasa yoktur. Yasal dayanaktan yoksun müdahale AİHS’nin 8 ile 1. Protokolün 1. Maddesini ihlal etmiştir.</w:t>
      </w:r>
    </w:p>
    <w:p w14:paraId="299F2319" w14:textId="77777777"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Başvurucunun kamu görevinden çıkarılmasına Gülen Hareketi mensuplarınca kurulmuş özel bir okula çocuklarını göndermesi, bu Hareketin organize ettiği Türkçe Olimpiyatlarına katılması ve/veya yurt dışında açılan okulları ziyaret etmesi de gerekçe gösterilmiştir. Bunlardan ilki eğitim hakkının (AİHS’ye Ek 1. Protokol, m. 2), diğerleri ise tamamen özel hayata saygı hakkının (AİHS m. 8) kapsamı ve koruması altındadır; disiplin suçları dâhil hiçbir suçun kapsamına giremez. Ayrıca ihtiyaç sahibi öğrencilere burs verme de kamu görevinden çıkarmaya dayanak yapılmıştır. Fakir öğrencilere burs vermek hiçbir suçun kapsamına girmeyeceği gibi, sivil toplum faaliyetlerinin kapsamında ve bir dernek ya da vakıf aracılığıyla bu faaliyet yürütüldüğü için örgütlenme özgürlüğünün koruması (AİSH mad. 11) altındadır. Tamamı temel insan haklarının kapsamındaki bu faaliyetleri suç delili olarak göstermek ceza kanunlarının keyfi ve geniş yorumlanması olup (bir kişiyi ömrü boyunca bir daha kamu görevinde çalışamayacak şekilde kamu görevinden çıkarma, AİHS açısından, ceza kanunları anlamında bir cezadır) bu nedenle de AİHS’nin 7 ile Anayasanın 38. Maddesinde korunan kanunsuz suç ve ceza olmaz ilkesini de ihlal eder (S.W./Birleşik Krallık). Kamu görevinden çıkarmaya belirtilen faaliyetlerin gerekçe gösterilmesi, söz konusu hakları ihlal etmiştir.</w:t>
      </w:r>
    </w:p>
    <w:p w14:paraId="2E6B8417" w14:textId="3127C25C" w:rsidR="00236E90" w:rsidRPr="0013495B" w:rsidRDefault="00236E90" w:rsidP="0013495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Ayrıca yukarıda sayılan ve neredeyse tamamı temel bir hakkın kullanımı kapsamında olan faaliyetleri suç olarak değerlendirmek kanunsuz suç ve ceza olmaz ilkesinin ihlalidir. Eğer söz konusu faaliyet veya davranışlar suç ise herkes için suç olarak değerlendirilmelidir. Bir eylem ya da faaliyet ceza kanunu anlamında suç ise, herkes için suçtur; değilse hiç kimse için suç değildir. Aksi uygulama suç ve cezaların kanuniliği ilkesinin uygulanmasında ayrımcılık anlamına gelir. Yukarıdaki faaliyetlerin birçoğuna Cumhurbaşkanı, Başbakan ve birçok bakanla birlikte birçok AKP milletvekili veya mensubu da katılmış veya iştirak etmiştir. Birçok hâkim ve savcı çocuklarını bahse konu okullarda okutmuş ve belirtilen türden iletişim uygulamalarını smart telefonlarına yüklemiştir. Eğer bu eylemler suç oluşturmakta ise, ceza kanunları selektif ve ayrımcı şekilde uygulanamaz. Somut olayda belirtilen faaliyetlerin başvurucu açısından suç sayılıp, AKP mensupları ve bazı yargı mensupları için suç sayılmaması tek başına AİHS’nin 7. maddesini ihlal ettiği gibi AİHS’nin 7 ile 14. maddelerini birlikte de ihlal etmiştir.</w:t>
      </w:r>
    </w:p>
    <w:p w14:paraId="6DB72897" w14:textId="77777777" w:rsidR="00236E90" w:rsidRPr="00AC6902" w:rsidRDefault="00236E90" w:rsidP="00236E90">
      <w:pPr>
        <w:widowControl w:val="0"/>
        <w:autoSpaceDE w:val="0"/>
        <w:autoSpaceDN w:val="0"/>
        <w:adjustRightInd w:val="0"/>
        <w:spacing w:after="384" w:line="240" w:lineRule="auto"/>
        <w:ind w:left="748" w:right="384" w:hanging="749"/>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C- Başvurucuların güncel ve kişisel bir temel hakkının doğrudan zedelendiği iddiasının açıklanması:</w:t>
      </w:r>
    </w:p>
    <w:p w14:paraId="269D1893" w14:textId="670AECBB" w:rsidR="00236E90" w:rsidRPr="00AC6902" w:rsidRDefault="00236E90" w:rsidP="0099413B">
      <w:pPr>
        <w:pStyle w:val="ListParagraph"/>
        <w:widowControl w:val="0"/>
        <w:numPr>
          <w:ilvl w:val="0"/>
          <w:numId w:val="9"/>
        </w:numPr>
        <w:tabs>
          <w:tab w:val="left" w:pos="220"/>
          <w:tab w:val="left" w:pos="720"/>
        </w:tabs>
        <w:autoSpaceDE w:val="0"/>
        <w:autoSpaceDN w:val="0"/>
        <w:adjustRightInd w:val="0"/>
        <w:spacing w:after="230" w:line="240" w:lineRule="auto"/>
        <w:ind w:right="230"/>
        <w:rPr>
          <w:rFonts w:eastAsiaTheme="minorEastAsia" w:cs="Times New Roman"/>
          <w:szCs w:val="24"/>
        </w:rPr>
      </w:pPr>
      <w:r w:rsidRPr="00AC6902">
        <w:rPr>
          <w:rFonts w:eastAsiaTheme="minorEastAsia" w:cs="Times New Roman"/>
          <w:szCs w:val="24"/>
        </w:rPr>
        <w:t>Başvurucunun bireysel haklarından özellikle adil yargılanma hakkı, özel hayata ve aile hayatına saygı hakkı/ayrımcılık yasağı ile mülkiyet hakkı ile yukarıda belirtilen diğer hakları güncel olarak ihlal edilmiştir.</w:t>
      </w:r>
    </w:p>
    <w:p w14:paraId="73C492A5" w14:textId="77777777" w:rsidR="00236E90" w:rsidRPr="00AC6902" w:rsidRDefault="00236E90" w:rsidP="00236E90">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14:paraId="573ABC93" w14:textId="77777777" w:rsidR="00236E90" w:rsidRPr="00AC6902" w:rsidRDefault="00236E90" w:rsidP="00236E90">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III- BAŞVURU YOLLARININ TÜKETİLDİĞİNE İLİŞKİN BİLGİLER</w:t>
      </w:r>
    </w:p>
    <w:p w14:paraId="03613E54" w14:textId="7CC6D675" w:rsidR="00236E90" w:rsidRPr="00AC6902" w:rsidRDefault="00236E90" w:rsidP="00236E90">
      <w:pPr>
        <w:pStyle w:val="ListParagraph"/>
        <w:widowControl w:val="0"/>
        <w:numPr>
          <w:ilvl w:val="0"/>
          <w:numId w:val="27"/>
        </w:numPr>
        <w:autoSpaceDE w:val="0"/>
        <w:autoSpaceDN w:val="0"/>
        <w:adjustRightInd w:val="0"/>
        <w:spacing w:after="0" w:line="240" w:lineRule="auto"/>
        <w:rPr>
          <w:rFonts w:eastAsiaTheme="minorEastAsia" w:cs="Times New Roman"/>
          <w:b/>
          <w:bCs/>
          <w:szCs w:val="24"/>
        </w:rPr>
      </w:pPr>
      <w:r w:rsidRPr="00AC6902">
        <w:rPr>
          <w:rFonts w:eastAsiaTheme="minorEastAsia" w:cs="Times New Roman"/>
          <w:b/>
          <w:bCs/>
          <w:szCs w:val="24"/>
        </w:rPr>
        <w:t>Başvuru yollarının tüketilmesine ilişkin aşamalar:</w:t>
      </w:r>
    </w:p>
    <w:p w14:paraId="54C3F625" w14:textId="77777777" w:rsidR="00236E90" w:rsidRPr="00AC6902" w:rsidRDefault="00236E90" w:rsidP="00B7626D">
      <w:pPr>
        <w:pStyle w:val="ListParagraph"/>
        <w:widowControl w:val="0"/>
        <w:autoSpaceDE w:val="0"/>
        <w:autoSpaceDN w:val="0"/>
        <w:adjustRightInd w:val="0"/>
        <w:spacing w:after="0" w:line="240" w:lineRule="auto"/>
        <w:ind w:firstLine="0"/>
        <w:rPr>
          <w:rFonts w:eastAsiaTheme="minorEastAsia" w:cs="Times New Roman"/>
          <w:szCs w:val="24"/>
        </w:rPr>
      </w:pPr>
    </w:p>
    <w:p w14:paraId="0C323D91" w14:textId="4FBEBBD3" w:rsidR="003935D8" w:rsidRDefault="00236E90" w:rsidP="003935D8">
      <w:pPr>
        <w:pStyle w:val="ListParagraph"/>
        <w:widowControl w:val="0"/>
        <w:numPr>
          <w:ilvl w:val="0"/>
          <w:numId w:val="9"/>
        </w:numPr>
        <w:tabs>
          <w:tab w:val="left" w:pos="220"/>
          <w:tab w:val="left" w:pos="720"/>
        </w:tabs>
        <w:autoSpaceDE w:val="0"/>
        <w:autoSpaceDN w:val="0"/>
        <w:adjustRightInd w:val="0"/>
        <w:spacing w:after="230" w:line="240" w:lineRule="auto"/>
        <w:ind w:right="230"/>
        <w:rPr>
          <w:rFonts w:eastAsiaTheme="minorEastAsia" w:cs="Times New Roman"/>
          <w:szCs w:val="24"/>
        </w:rPr>
      </w:pPr>
      <w:r w:rsidRPr="00AC6902">
        <w:rPr>
          <w:rFonts w:eastAsiaTheme="minorEastAsia" w:cs="Times New Roman"/>
          <w:szCs w:val="24"/>
        </w:rPr>
        <w:t>Adil yargılanma hakkı, özel hayata ve aile hayatına saygı hakkı ile mülkiyet hakkı ve diğer haklar açısınd</w:t>
      </w:r>
      <w:r w:rsidR="00256AB3">
        <w:rPr>
          <w:rFonts w:eastAsiaTheme="minorEastAsia" w:cs="Times New Roman"/>
          <w:szCs w:val="24"/>
        </w:rPr>
        <w:t>an oluşan ihlallere doğrudan 675</w:t>
      </w:r>
      <w:r w:rsidRPr="00AC6902">
        <w:rPr>
          <w:rFonts w:eastAsiaTheme="minorEastAsia" w:cs="Times New Roman"/>
          <w:szCs w:val="24"/>
        </w:rPr>
        <w:t xml:space="preserve"> sayılı OHAL KHK’sı neden olmuştur. Bu OHAL kanun (hükmündeki KHK’sı) aleyhine idari yargıya başvurulamaz. Türk Hukukunda KHK’nın iptalini sağlayacak ve başvurucunun doğrudan başvurabileceği etkili hiçbir kanun yolu bulunmamaktadır. Bu nedenle doğrudan Anayasa Mahkemesine başvurulmuştur.</w:t>
      </w:r>
    </w:p>
    <w:p w14:paraId="3EBFD7B9" w14:textId="77777777" w:rsidR="003935D8" w:rsidRDefault="003935D8" w:rsidP="003935D8">
      <w:pPr>
        <w:pStyle w:val="ListParagraph"/>
        <w:widowControl w:val="0"/>
        <w:tabs>
          <w:tab w:val="left" w:pos="220"/>
          <w:tab w:val="left" w:pos="720"/>
        </w:tabs>
        <w:autoSpaceDE w:val="0"/>
        <w:autoSpaceDN w:val="0"/>
        <w:adjustRightInd w:val="0"/>
        <w:spacing w:after="230" w:line="240" w:lineRule="auto"/>
        <w:ind w:left="360" w:right="230" w:firstLine="0"/>
        <w:rPr>
          <w:rFonts w:eastAsiaTheme="minorEastAsia" w:cs="Times New Roman"/>
          <w:szCs w:val="24"/>
        </w:rPr>
      </w:pPr>
    </w:p>
    <w:p w14:paraId="7F27EB54" w14:textId="25C07472" w:rsidR="00AE7977" w:rsidRPr="003935D8" w:rsidRDefault="00AE7977" w:rsidP="003935D8">
      <w:pPr>
        <w:pStyle w:val="ListParagraph"/>
        <w:widowControl w:val="0"/>
        <w:numPr>
          <w:ilvl w:val="0"/>
          <w:numId w:val="9"/>
        </w:numPr>
        <w:tabs>
          <w:tab w:val="left" w:pos="220"/>
          <w:tab w:val="left" w:pos="720"/>
        </w:tabs>
        <w:autoSpaceDE w:val="0"/>
        <w:autoSpaceDN w:val="0"/>
        <w:adjustRightInd w:val="0"/>
        <w:spacing w:after="230" w:line="240" w:lineRule="auto"/>
        <w:ind w:right="230"/>
        <w:rPr>
          <w:rFonts w:eastAsiaTheme="minorEastAsia" w:cs="Times New Roman"/>
          <w:szCs w:val="24"/>
        </w:rPr>
      </w:pPr>
      <w:r w:rsidRPr="003935D8">
        <w:rPr>
          <w:rFonts w:cs="Times New Roman"/>
          <w:szCs w:val="24"/>
        </w:rPr>
        <w:t>Danıştay 2. Dairesinin 2014/8861 Esas ve 2015/1735 Karar Nolu kararlarında;</w:t>
      </w:r>
      <w:r w:rsidRPr="003935D8">
        <w:rPr>
          <w:rFonts w:ascii="OpenSans" w:hAnsi="OpenSans" w:cs="OpenSans"/>
        </w:rPr>
        <w:t xml:space="preserve"> </w:t>
      </w:r>
      <w:r w:rsidRPr="003935D8">
        <w:rPr>
          <w:rFonts w:cs="Times New Roman"/>
          <w:szCs w:val="24"/>
        </w:rPr>
        <w:t xml:space="preserve">“Kanunlar, Anayasanın öngördüğü yetkili organ tarafından, Anayasada belirtilen usul ve biçimde kabul edilerek yürürlüğe konulan yazılı hukuk kurallarıdır. 1982 Anayasası, yasamayı asli bir yetki olarak öngörmektedir. Yasama organı, kural olarak, anayasaya uygun olmak koşulu ile her konuyu düzenleme kapsamına alabilir. Yasama organının düzenleme yetkisi genel ve asli bir yetkidir. Yasama organının söz konusu yetkisi çerçevesinde çıkarmış olduğu kanunları, bahse konu yasal düzenlemelerde öngörülen ilkeler çerçevesinde uygulama görevi ise yürütme ve idareye aittir. Buna göre, yürütmenin, kanunların uygulanması görevi ve yetkisinden kaynaklanan düzenleme yetkisi ikincil nitelikte bir yetkidir. Yürütme ve idare, yasal düzenlemelerle emredilen hususları, “bağlı”, “türevsel” ve “tamamlayıcı” nitelikte düzenlemeler veya işlemler vasıtasıyla uygulamak zorundadır. Bu nedenle, kanunların, ilgili kişi ya da konularla ilgili olarak koymuş oldukları kuralların uygulanabilmesi için yürütme ve idare tarafından harekete geçilmesi zaruridir. Bu husus, kuvvetler ayrılığı ilkesinin de doğal bir sonucudur. Hukuk devletinin unsurları arasında yer alan "idarenin yargı yolu ile denetimi" ve "idarenin kanuniliği" hususları da doğrudan kuvvetler ayrılığı ilkesinin mevcudiyetine bağlıdır. … söz konusu yasa maddesinin icrası için yürütme ve idare tarafından gerekli işlemlerin yapılmasının zorunlu olduğu sonucuna ulaşılmaktadır” gerekçesine bakıldığında idarenin </w:t>
      </w:r>
      <w:r w:rsidR="0088562B">
        <w:rPr>
          <w:rFonts w:cs="Times New Roman"/>
          <w:szCs w:val="24"/>
        </w:rPr>
        <w:t>675</w:t>
      </w:r>
      <w:r w:rsidRPr="003935D8">
        <w:rPr>
          <w:rFonts w:cs="Times New Roman"/>
          <w:szCs w:val="24"/>
        </w:rPr>
        <w:t xml:space="preserve"> sayılı OHAL KHK’sı doğrultusunda ikincil bir işlem yapmaksızın, yasa koyucunun çıkarmış olduğu hukuk kuralı ile meslekten çıkarılma gerçekleştirilmiş olup, İdari yargı ve Danıştay nezdinde dava konusu olabilecek herhangi bir işlem bulunmadığından tüketilebilecek kanun yolu bulunmamaktadır.</w:t>
      </w:r>
    </w:p>
    <w:p w14:paraId="6980279F" w14:textId="77777777"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Başvurucu bu açıdan bazı hususların açıklanmasında yarar görmektedir. Kanun (hükmünde olan KHK) ile basit bir Bakanlar Kurulu kararı birbirine karıştırılmamalıdır. Basit bir Bakanlar Kurulu kararının iptali için Danıştay’a iptal davası açılabilir. Ancak KANUN hükmünde olan KHK’lar aleyhine sadece Anayasa Mahkemesinde iptal davası açılabilir ve bu davayı da bireyler açamaz (Ana Muhalefet Partisi Meclis Grubu, belirli sayıdaki milletvekili veya Cumhurbaşkanı iptal davası açabilir – bu yol bireyler açısından etkisizdir). OHAL KHK'ları ise Anayasanın 148/1 maddesi gereği yargı denetimi dışında tutulmuştur, AYM’ye dahi iptal davası açılamaz. Sadece OHAL KHK'sının bu türden bir KHK olmadığı, YETKİLERİN AŞILARAK OHALİN GEREKTİRDİĞİ DURUMUN DIŞINDA GEÇİCİ OLMAYAN kalıcı türden tedbirler alındığı ve BU TEDBİRLERİN SADECE GERÇEK BİR YASA İLE ALINABİLECEĞİ gerekçesiyle açılacak iptal davalarını Anayasa Mahkemesi karara bağlayabilir ki, 1991 yılında bu türden verilmiş bir AYM kararı vardır. Bu durumda dahi bireylerin iptal davası açma hakkı yoktur.</w:t>
      </w:r>
    </w:p>
    <w:p w14:paraId="747CFC0A" w14:textId="77777777" w:rsidR="00236E90" w:rsidRPr="00AC6902" w:rsidRDefault="00236E90" w:rsidP="0099413B">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Dolayısıyla bir OHAL KHK'sı ile kamu görevinden çıkarılanların bu KHK’nın iptali için idare mahkemelerinde veya Danıştay'da dava açma hakları yoktur. Danıştay’ın veya idare mahkemelerinin bu türden OHAL KHK’larını iptal yetkisi bulunmadığı için Danıştay’a ya da idare mahkemelerine dava açılamaz; iptal yetkisi sadece sınırlı olarak Anayasa Mahkemesinin uhdesindedir. OHAL KHK’sı ile ortaya çıkan hak ihlallerine son verme ve ihlali ortadan kaldırma yetkisi olmayan idari yargı veya Danıştay bu başvurunun yapıldığı aşamada etkisiz birer mercidir. Etkisiz olan bir yargı organına dava açıp Anayasaya aykırılık iddiasında dahi bulunulamaz. Anayasaya aykırılık iddiasının kabulü ve dosyanın AYM’ye gönderilebilmesi için öncelikle usule uygun, usul kurallarını karşılayan bir iptal davası açılmış olmalıdır.</w:t>
      </w:r>
    </w:p>
    <w:p w14:paraId="263B29C5" w14:textId="34F9B704" w:rsidR="006C3FE6" w:rsidRPr="00B7626D" w:rsidRDefault="00236E90" w:rsidP="00B7626D">
      <w:pPr>
        <w:widowControl w:val="0"/>
        <w:numPr>
          <w:ilvl w:val="0"/>
          <w:numId w:val="9"/>
        </w:numPr>
        <w:tabs>
          <w:tab w:val="left" w:pos="220"/>
          <w:tab w:val="left" w:pos="720"/>
        </w:tabs>
        <w:autoSpaceDE w:val="0"/>
        <w:autoSpaceDN w:val="0"/>
        <w:adjustRightInd w:val="0"/>
        <w:spacing w:after="230" w:line="240" w:lineRule="auto"/>
        <w:ind w:right="230"/>
        <w:jc w:val="both"/>
        <w:rPr>
          <w:rFonts w:ascii="Times New Roman" w:eastAsiaTheme="minorEastAsia" w:hAnsi="Times New Roman" w:cs="Times New Roman"/>
          <w:sz w:val="24"/>
          <w:szCs w:val="24"/>
        </w:rPr>
      </w:pPr>
      <w:r w:rsidRPr="00AC6902">
        <w:rPr>
          <w:rFonts w:ascii="Times New Roman" w:eastAsiaTheme="minorEastAsia" w:hAnsi="Times New Roman" w:cs="Times New Roman"/>
          <w:sz w:val="24"/>
          <w:szCs w:val="24"/>
        </w:rPr>
        <w:t>Belirtilen nedenlerle OHAL KHK’sını iptal yetkisi olan hiçbir yargı organı bulunmadığından (OHAL KHK’sının neden olduğu hak ihlallerini ortadan kaldıracak etkili hiçbir merci olmadığından) doğrudan Anayasa Mahkemesine başvurulmuştur.</w:t>
      </w:r>
    </w:p>
    <w:p w14:paraId="538B6233" w14:textId="77777777" w:rsidR="006C3FE6" w:rsidRPr="00AC6902" w:rsidRDefault="006C3FE6" w:rsidP="006C3FE6">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B</w:t>
      </w:r>
      <w:r w:rsidRPr="00AC6902">
        <w:rPr>
          <w:rFonts w:ascii="Times New Roman" w:eastAsiaTheme="minorEastAsia" w:hAnsi="Times New Roman" w:cs="Times New Roman"/>
          <w:sz w:val="24"/>
          <w:szCs w:val="24"/>
        </w:rPr>
        <w:t xml:space="preserve">- </w:t>
      </w:r>
      <w:r w:rsidRPr="00AC6902">
        <w:rPr>
          <w:rFonts w:ascii="Times New Roman" w:eastAsiaTheme="minorEastAsia" w:hAnsi="Times New Roman" w:cs="Times New Roman"/>
          <w:b/>
          <w:bCs/>
          <w:sz w:val="24"/>
          <w:szCs w:val="24"/>
        </w:rPr>
        <w:t>Başvuru yollarının tüketildiği veya başvuru yolu öngörülmemişse ihlalin öğrenildiği tarih:</w:t>
      </w:r>
    </w:p>
    <w:p w14:paraId="2543330B" w14:textId="77777777" w:rsidR="006C3FE6" w:rsidRPr="00AC6902" w:rsidRDefault="006C3FE6" w:rsidP="006C3FE6">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 xml:space="preserve">1- KARARI VEREN MAHKEME/MERCİİ/ MAKAM: </w:t>
      </w:r>
      <w:r w:rsidRPr="00AC6902">
        <w:rPr>
          <w:rFonts w:ascii="Times New Roman" w:eastAsiaTheme="minorEastAsia" w:hAnsi="Times New Roman" w:cs="Times New Roman"/>
          <w:sz w:val="24"/>
          <w:szCs w:val="24"/>
        </w:rPr>
        <w:t>Bakanlar Kurulu</w:t>
      </w:r>
    </w:p>
    <w:p w14:paraId="1E09F1C8" w14:textId="73D41E26" w:rsidR="006C3FE6" w:rsidRPr="00AC6902" w:rsidRDefault="006C3FE6" w:rsidP="006C3FE6">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 xml:space="preserve">2- KARARIN TARİHİ VE SAYISI: </w:t>
      </w:r>
      <w:r w:rsidR="00256AB3">
        <w:rPr>
          <w:rFonts w:ascii="Times New Roman" w:eastAsiaTheme="minorEastAsia" w:hAnsi="Times New Roman" w:cs="Times New Roman"/>
          <w:sz w:val="24"/>
          <w:szCs w:val="24"/>
        </w:rPr>
        <w:t>29 Ekim 2016 tarih ve 29872</w:t>
      </w:r>
      <w:r w:rsidRPr="00AC6902">
        <w:rPr>
          <w:rFonts w:ascii="Times New Roman" w:eastAsiaTheme="minorEastAsia" w:hAnsi="Times New Roman" w:cs="Times New Roman"/>
          <w:sz w:val="24"/>
          <w:szCs w:val="24"/>
        </w:rPr>
        <w:t xml:space="preserve"> sayılı Resmi Gazete</w:t>
      </w:r>
    </w:p>
    <w:p w14:paraId="7E8D55C0" w14:textId="298732DD" w:rsidR="006C3FE6" w:rsidRPr="00AC6902" w:rsidRDefault="006C3FE6" w:rsidP="006C3FE6">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3- TEBLİĞ VEYA ÖĞRENME TARİHİ:</w:t>
      </w:r>
      <w:r w:rsidR="00B13A17">
        <w:rPr>
          <w:rFonts w:ascii="Times New Roman" w:eastAsiaTheme="minorEastAsia" w:hAnsi="Times New Roman" w:cs="Times New Roman"/>
          <w:sz w:val="24"/>
          <w:szCs w:val="24"/>
        </w:rPr>
        <w:t xml:space="preserve"> 29 Ekim 2016 (öğrenme)</w:t>
      </w:r>
    </w:p>
    <w:p w14:paraId="0F1FADA0" w14:textId="77777777" w:rsidR="006C3FE6" w:rsidRPr="00AC6902" w:rsidRDefault="006C3FE6" w:rsidP="006C3FE6">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C- Başvuru mazeret nedeniyle süresi içinde yapılamamışsa buna dair açıklamalar:</w:t>
      </w:r>
    </w:p>
    <w:p w14:paraId="4D5484CD" w14:textId="77777777" w:rsidR="006C3FE6" w:rsidRPr="00AC6902" w:rsidRDefault="006C3FE6" w:rsidP="006C3FE6">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1- MAZERET NEDENİ:</w:t>
      </w:r>
    </w:p>
    <w:p w14:paraId="3E7796B9" w14:textId="77777777" w:rsidR="006C3FE6" w:rsidRPr="00AC6902" w:rsidRDefault="006C3FE6" w:rsidP="006C3FE6">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2- MAZERETİN BAŞLANGIÇ VE BİTİŞ TARİHİ</w:t>
      </w:r>
    </w:p>
    <w:p w14:paraId="2705726E" w14:textId="3F2856A8" w:rsidR="006C3FE6" w:rsidRPr="00AC6902" w:rsidRDefault="006C3FE6" w:rsidP="006C3FE6">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 xml:space="preserve">a- BAŞLANGIÇ TARİHİ : </w:t>
      </w:r>
      <w:r w:rsidRPr="00AC6902">
        <w:rPr>
          <w:rFonts w:ascii="Times New Roman" w:eastAsiaTheme="minorEastAsia" w:hAnsi="Times New Roman" w:cs="Times New Roman"/>
          <w:sz w:val="24"/>
          <w:szCs w:val="24"/>
        </w:rPr>
        <w:t>/ /</w:t>
      </w:r>
    </w:p>
    <w:p w14:paraId="1703ABA6" w14:textId="77777777" w:rsidR="006C3FE6" w:rsidRPr="00AC6902" w:rsidRDefault="006C3FE6" w:rsidP="006C3FE6">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 xml:space="preserve">b- BİTİŞ TARİHİ : </w:t>
      </w:r>
      <w:r w:rsidRPr="00AC6902">
        <w:rPr>
          <w:rFonts w:ascii="Times New Roman" w:eastAsiaTheme="minorEastAsia" w:hAnsi="Times New Roman" w:cs="Times New Roman"/>
          <w:sz w:val="24"/>
          <w:szCs w:val="24"/>
        </w:rPr>
        <w:t>/ /</w:t>
      </w:r>
    </w:p>
    <w:p w14:paraId="02DCAFF0" w14:textId="77777777" w:rsidR="006C3FE6" w:rsidRPr="00AC6902" w:rsidRDefault="006C3FE6" w:rsidP="006C3FE6">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3- MAZERETE İLİŞKİN BELGELER:</w:t>
      </w:r>
    </w:p>
    <w:p w14:paraId="6756393E" w14:textId="77777777" w:rsidR="006C3FE6" w:rsidRPr="00AC6902" w:rsidRDefault="006C3FE6" w:rsidP="006C3FE6">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VI- DİĞER BİLGİLER</w:t>
      </w:r>
    </w:p>
    <w:p w14:paraId="71DEDC0F" w14:textId="77777777" w:rsidR="006C3FE6" w:rsidRPr="00AC6902" w:rsidRDefault="006C3FE6" w:rsidP="006C3FE6">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A- Başvurucunun Anayasa Mahkemesi önünde devam eden bir başka başvurusu varsa numarası:</w:t>
      </w:r>
      <w:r w:rsidRPr="00AC6902">
        <w:rPr>
          <w:rFonts w:ascii="Times New Roman" w:eastAsiaTheme="minorEastAsia" w:hAnsi="Times New Roman" w:cs="Times New Roman"/>
          <w:sz w:val="24"/>
          <w:szCs w:val="24"/>
        </w:rPr>
        <w:t xml:space="preserve"> Devam eden başka bir başvuru bulunmamaktadır. (</w:t>
      </w:r>
      <w:r w:rsidRPr="0013495B">
        <w:rPr>
          <w:rFonts w:ascii="Times New Roman" w:eastAsiaTheme="minorEastAsia" w:hAnsi="Times New Roman" w:cs="Times New Roman"/>
          <w:sz w:val="24"/>
          <w:szCs w:val="24"/>
          <w:highlight w:val="yellow"/>
        </w:rPr>
        <w:t>VARSA YAZINIZ)</w:t>
      </w:r>
    </w:p>
    <w:p w14:paraId="0DAD28CF" w14:textId="77777777" w:rsidR="006C3FE6" w:rsidRPr="00AC6902" w:rsidRDefault="006C3FE6" w:rsidP="006C3FE6">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14:paraId="47033C54" w14:textId="77777777" w:rsidR="006C3FE6" w:rsidRPr="00AC6902" w:rsidRDefault="006C3FE6" w:rsidP="006C3FE6">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B- Başvurucunun kamuya açık belgelerde kimliğinin gizli tutulması talebi ve bunun gerekçesi:</w:t>
      </w:r>
    </w:p>
    <w:p w14:paraId="622E4605" w14:textId="77777777" w:rsidR="006C3FE6" w:rsidRPr="00AC6902" w:rsidRDefault="006C3FE6" w:rsidP="006C3FE6">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14:paraId="2441100D" w14:textId="77777777" w:rsidR="006C3FE6" w:rsidRPr="00AC6902" w:rsidRDefault="006C3FE6" w:rsidP="006C3FE6">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 xml:space="preserve">1-TALEBİ YOK: </w:t>
      </w:r>
      <w:r w:rsidRPr="00AC6902">
        <w:rPr>
          <w:rFonts w:ascii="Times New Roman" w:eastAsiaTheme="minorEastAsia" w:hAnsi="Times New Roman" w:cs="Times New Roman"/>
          <w:sz w:val="24"/>
          <w:szCs w:val="24"/>
        </w:rPr>
        <w:t>Başvurucunun ismi zaten bir OHAL KHK’sı ile afişe edilmiş ve damgalanmış olup bu noktadan sonra hiçbir gizlilik talebinin hiçbir anlamı olmayacaktır.</w:t>
      </w:r>
    </w:p>
    <w:p w14:paraId="6F117B37" w14:textId="77777777" w:rsidR="006C3FE6" w:rsidRPr="00AC6902" w:rsidRDefault="006C3FE6" w:rsidP="006C3FE6">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2-TALEBİ VAR:</w:t>
      </w:r>
    </w:p>
    <w:p w14:paraId="0CB0EB8A" w14:textId="77777777" w:rsidR="006C3FE6" w:rsidRPr="00AC6902" w:rsidRDefault="006C3FE6" w:rsidP="006C3FE6">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AC6902">
        <w:rPr>
          <w:rFonts w:ascii="Times New Roman" w:eastAsiaTheme="minorEastAsia" w:hAnsi="Times New Roman" w:cs="Times New Roman"/>
          <w:b/>
          <w:bCs/>
          <w:sz w:val="24"/>
          <w:szCs w:val="24"/>
        </w:rPr>
        <w:t>GEREKÇESİ:</w:t>
      </w:r>
    </w:p>
    <w:p w14:paraId="40388D68" w14:textId="77777777" w:rsidR="00236E90" w:rsidRPr="00AC6902" w:rsidRDefault="00236E90" w:rsidP="006C3FE6">
      <w:pPr>
        <w:widowControl w:val="0"/>
        <w:autoSpaceDE w:val="0"/>
        <w:autoSpaceDN w:val="0"/>
        <w:adjustRightInd w:val="0"/>
        <w:spacing w:after="0" w:line="240" w:lineRule="auto"/>
        <w:jc w:val="both"/>
        <w:rPr>
          <w:rFonts w:ascii="Times New Roman" w:eastAsiaTheme="minorEastAsia" w:hAnsi="Times New Roman" w:cs="Times New Roman"/>
          <w:b/>
          <w:bCs/>
          <w:sz w:val="24"/>
          <w:szCs w:val="24"/>
        </w:rPr>
      </w:pPr>
    </w:p>
    <w:p w14:paraId="7A48B8AA" w14:textId="77777777" w:rsidR="006C3FE6" w:rsidRPr="00BB1CA9" w:rsidRDefault="006C3FE6" w:rsidP="006C3FE6">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BB1CA9">
        <w:rPr>
          <w:rFonts w:ascii="Times New Roman" w:eastAsiaTheme="minorEastAsia" w:hAnsi="Times New Roman" w:cs="Times New Roman"/>
          <w:b/>
          <w:bCs/>
          <w:sz w:val="24"/>
          <w:szCs w:val="24"/>
        </w:rPr>
        <w:t>V- SONUÇ TALEPLERİ</w:t>
      </w:r>
    </w:p>
    <w:p w14:paraId="42B71AA2" w14:textId="2A17DA36" w:rsidR="00B13A17" w:rsidRPr="000171E8" w:rsidRDefault="00571297" w:rsidP="006C3FE6">
      <w:pPr>
        <w:spacing w:before="240" w:after="240" w:line="240" w:lineRule="auto"/>
        <w:jc w:val="both"/>
        <w:rPr>
          <w:rFonts w:ascii="Times New Roman" w:eastAsiaTheme="minorEastAsia" w:hAnsi="Times New Roman" w:cs="Times New Roman"/>
          <w:b/>
          <w:sz w:val="24"/>
          <w:szCs w:val="24"/>
        </w:rPr>
      </w:pPr>
      <w:r w:rsidRPr="00BB1CA9">
        <w:rPr>
          <w:rFonts w:ascii="Times New Roman" w:eastAsiaTheme="minorEastAsia" w:hAnsi="Times New Roman" w:cs="Times New Roman"/>
          <w:sz w:val="24"/>
          <w:szCs w:val="24"/>
        </w:rPr>
        <w:t xml:space="preserve">Açıklanan nedenlerle; </w:t>
      </w:r>
      <w:r w:rsidR="00B13A17" w:rsidRPr="000171E8">
        <w:rPr>
          <w:rFonts w:ascii="Times New Roman" w:eastAsiaTheme="minorEastAsia" w:hAnsi="Times New Roman" w:cs="Times New Roman"/>
          <w:b/>
          <w:sz w:val="24"/>
          <w:szCs w:val="24"/>
          <w:highlight w:val="yellow"/>
        </w:rPr>
        <w:t xml:space="preserve">İŞSİZ KALDIĞIM </w:t>
      </w:r>
      <w:r w:rsidR="000171E8" w:rsidRPr="000171E8">
        <w:rPr>
          <w:rFonts w:ascii="Times New Roman" w:eastAsiaTheme="minorEastAsia" w:hAnsi="Times New Roman" w:cs="Times New Roman"/>
          <w:b/>
          <w:sz w:val="24"/>
          <w:szCs w:val="24"/>
          <w:highlight w:val="yellow"/>
        </w:rPr>
        <w:t xml:space="preserve">HUSUSU </w:t>
      </w:r>
      <w:r w:rsidR="00B13A17" w:rsidRPr="000171E8">
        <w:rPr>
          <w:rFonts w:ascii="Times New Roman" w:eastAsiaTheme="minorEastAsia" w:hAnsi="Times New Roman" w:cs="Times New Roman"/>
          <w:b/>
          <w:sz w:val="24"/>
          <w:szCs w:val="24"/>
          <w:highlight w:val="yellow"/>
        </w:rPr>
        <w:t xml:space="preserve">DİKKATE ALINARAK ADLİ YARDIM TALEBİNDE BULUNUYORUM. </w:t>
      </w:r>
      <w:r w:rsidR="00AE4CA9" w:rsidRPr="000171E8">
        <w:rPr>
          <w:rFonts w:ascii="Times New Roman" w:eastAsiaTheme="minorEastAsia" w:hAnsi="Times New Roman" w:cs="Times New Roman"/>
          <w:b/>
          <w:sz w:val="24"/>
          <w:szCs w:val="24"/>
          <w:highlight w:val="yellow"/>
        </w:rPr>
        <w:t>Anayasa Mahkemesi İçtüzüğü’nün 62</w:t>
      </w:r>
      <w:r w:rsidR="00AE4CA9" w:rsidRPr="000171E8">
        <w:rPr>
          <w:rFonts w:ascii="Times New Roman" w:eastAsiaTheme="minorEastAsia" w:hAnsi="Times New Roman" w:cs="Times New Roman"/>
          <w:b/>
          <w:sz w:val="24"/>
          <w:szCs w:val="24"/>
          <w:highlight w:val="yellow"/>
          <w:lang w:val="en-US"/>
        </w:rPr>
        <w:t>.</w:t>
      </w:r>
      <w:r w:rsidR="00AE4CA9" w:rsidRPr="000171E8">
        <w:rPr>
          <w:rFonts w:ascii="Times New Roman" w:eastAsiaTheme="minorEastAsia" w:hAnsi="Times New Roman" w:cs="Times New Roman"/>
          <w:b/>
          <w:sz w:val="24"/>
          <w:szCs w:val="24"/>
          <w:highlight w:val="yellow"/>
        </w:rPr>
        <w:t xml:space="preserve"> Maddesi gereğince </w:t>
      </w:r>
      <w:r w:rsidR="00B13A17" w:rsidRPr="000171E8">
        <w:rPr>
          <w:rFonts w:ascii="Times New Roman" w:eastAsiaTheme="minorEastAsia" w:hAnsi="Times New Roman" w:cs="Times New Roman"/>
          <w:b/>
          <w:sz w:val="24"/>
          <w:szCs w:val="24"/>
          <w:highlight w:val="yellow"/>
        </w:rPr>
        <w:t xml:space="preserve">ADLİ YARDIM TALEBİMİN KABULÜNE KARAR VERİLMESİNİ </w:t>
      </w:r>
      <w:r w:rsidR="00BC27FE" w:rsidRPr="000171E8">
        <w:rPr>
          <w:rFonts w:ascii="Times New Roman" w:eastAsiaTheme="minorEastAsia" w:hAnsi="Times New Roman" w:cs="Times New Roman"/>
          <w:b/>
          <w:sz w:val="24"/>
          <w:szCs w:val="24"/>
          <w:highlight w:val="yellow"/>
        </w:rPr>
        <w:t xml:space="preserve">ÖNCELİKLE </w:t>
      </w:r>
      <w:r w:rsidR="00B13A17" w:rsidRPr="000171E8">
        <w:rPr>
          <w:rFonts w:ascii="Times New Roman" w:eastAsiaTheme="minorEastAsia" w:hAnsi="Times New Roman" w:cs="Times New Roman"/>
          <w:b/>
          <w:sz w:val="24"/>
          <w:szCs w:val="24"/>
          <w:highlight w:val="yellow"/>
        </w:rPr>
        <w:t>TALEP EDİYORUM.</w:t>
      </w:r>
    </w:p>
    <w:p w14:paraId="6786E3DA" w14:textId="2B511EC3" w:rsidR="00236E90" w:rsidRPr="00BB1CA9" w:rsidRDefault="00B13A17" w:rsidP="006C3FE6">
      <w:pPr>
        <w:spacing w:before="240" w:after="24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Akabinde, </w:t>
      </w:r>
      <w:r w:rsidR="00236E90" w:rsidRPr="00BB1CA9">
        <w:rPr>
          <w:rFonts w:ascii="Times New Roman" w:eastAsiaTheme="minorEastAsia" w:hAnsi="Times New Roman" w:cs="Times New Roman"/>
          <w:sz w:val="24"/>
          <w:szCs w:val="24"/>
        </w:rPr>
        <w:t>başvuruya öncelik verilerek ivedi olarak incelenmesine ve ileri sürülen hak ihlallerinin tespitine karar verilerek, ihlallerin tüm sonuçlarıyla giderilmesi için her türlü gerekli tedbirin alınmasına, mümkün olan durumlarda eski hale getirilmesine (</w:t>
      </w:r>
      <w:r w:rsidR="00236E90" w:rsidRPr="00BB1CA9">
        <w:rPr>
          <w:rFonts w:ascii="Times New Roman" w:eastAsiaTheme="minorEastAsia" w:hAnsi="Times New Roman" w:cs="Times New Roman"/>
          <w:i/>
          <w:iCs/>
          <w:sz w:val="24"/>
          <w:szCs w:val="24"/>
        </w:rPr>
        <w:t>restitutio in integrum</w:t>
      </w:r>
      <w:r w:rsidR="00236E90" w:rsidRPr="00BB1CA9">
        <w:rPr>
          <w:rFonts w:ascii="Times New Roman" w:eastAsiaTheme="minorEastAsia" w:hAnsi="Times New Roman" w:cs="Times New Roman"/>
          <w:sz w:val="24"/>
          <w:szCs w:val="24"/>
        </w:rPr>
        <w:t>) karar veril</w:t>
      </w:r>
      <w:r w:rsidR="00B7626D" w:rsidRPr="00BB1CA9">
        <w:rPr>
          <w:rFonts w:ascii="Times New Roman" w:eastAsiaTheme="minorEastAsia" w:hAnsi="Times New Roman" w:cs="Times New Roman"/>
          <w:sz w:val="24"/>
          <w:szCs w:val="24"/>
        </w:rPr>
        <w:t>mesine, manevi tazminat olarak  1.000 000 TL (bir</w:t>
      </w:r>
      <w:r w:rsidR="00236E90" w:rsidRPr="00BB1CA9">
        <w:rPr>
          <w:rFonts w:ascii="Times New Roman" w:eastAsiaTheme="minorEastAsia" w:hAnsi="Times New Roman" w:cs="Times New Roman"/>
          <w:sz w:val="24"/>
          <w:szCs w:val="24"/>
        </w:rPr>
        <w:t xml:space="preserve"> milyon Türk Lirası) manevi tazminata hükmedilmesine, maddi zararları ve yaşanan hak ihlallerini gidermek için yapılan her türlü yargılama masrafının karar aşamasında tespiti ve tazmini için gerekli incelemenin karar aşamasında yapılmasına (tüm masraflara ilişkin belgelerin bu aşamada sunulmasına izin verilmesine) veya bu açıdan ve hak ihlalleri açısından başvurulacak kanun yollarının gösterilmesine, devam eden ihlallere derhal son verilmesi ve ihlallerin tüm sonuçlarıyla ortadan kaldırılması için gerekli tüm tedbirlerin kararlaştırılıp ilgili kurumlara bildirilmesine karar verilmesini talep ederim.</w:t>
      </w:r>
    </w:p>
    <w:p w14:paraId="69F5E9C9" w14:textId="79336729" w:rsidR="0094184B" w:rsidRPr="00BB1CA9" w:rsidRDefault="0094184B" w:rsidP="006C3FE6">
      <w:pPr>
        <w:spacing w:before="240" w:after="240" w:line="240" w:lineRule="auto"/>
        <w:jc w:val="both"/>
        <w:rPr>
          <w:rStyle w:val="fontstyle01"/>
          <w:rFonts w:ascii="Times New Roman" w:hAnsi="Times New Roman" w:cs="Times New Roman"/>
        </w:rPr>
      </w:pPr>
      <w:r w:rsidRPr="00BB1CA9">
        <w:rPr>
          <w:rStyle w:val="fontstyle01"/>
          <w:rFonts w:ascii="Times New Roman" w:hAnsi="Times New Roman" w:cs="Times New Roman"/>
        </w:rPr>
        <w:t>Bu başvuru formunda vermiş olduğum bilgilerin doğru olduğunu; formda</w:t>
      </w:r>
      <w:r w:rsidRPr="00BB1CA9">
        <w:rPr>
          <w:rFonts w:ascii="Times New Roman" w:hAnsi="Times New Roman" w:cs="Times New Roman"/>
          <w:b/>
          <w:bCs/>
          <w:color w:val="000000"/>
          <w:sz w:val="24"/>
          <w:szCs w:val="24"/>
        </w:rPr>
        <w:br/>
      </w:r>
      <w:r w:rsidRPr="00BB1CA9">
        <w:rPr>
          <w:rStyle w:val="fontstyle01"/>
          <w:rFonts w:ascii="Times New Roman" w:hAnsi="Times New Roman" w:cs="Times New Roman"/>
        </w:rPr>
        <w:t>belirtilen bilgilerde, adreslerimde veya başvuruyla ilgili koşullarda herhangi bir</w:t>
      </w:r>
      <w:r w:rsidRPr="00BB1CA9">
        <w:rPr>
          <w:rFonts w:ascii="Times New Roman" w:hAnsi="Times New Roman" w:cs="Times New Roman"/>
          <w:b/>
          <w:bCs/>
          <w:color w:val="000000"/>
          <w:sz w:val="24"/>
          <w:szCs w:val="24"/>
        </w:rPr>
        <w:br/>
      </w:r>
      <w:r w:rsidRPr="00BB1CA9">
        <w:rPr>
          <w:rStyle w:val="fontstyle01"/>
          <w:rFonts w:ascii="Times New Roman" w:hAnsi="Times New Roman" w:cs="Times New Roman"/>
        </w:rPr>
        <w:t>değişiklik meydana geldiğinde Mahkemeye bildireceğimi beyan ederim.</w:t>
      </w:r>
    </w:p>
    <w:p w14:paraId="1A16B95C" w14:textId="77777777" w:rsidR="0094184B" w:rsidRPr="00BB1CA9" w:rsidRDefault="0094184B" w:rsidP="0094184B">
      <w:pPr>
        <w:spacing w:before="240" w:after="240" w:line="276" w:lineRule="auto"/>
        <w:rPr>
          <w:rStyle w:val="fontstyle21"/>
          <w:rFonts w:ascii="Times New Roman" w:hAnsi="Times New Roman" w:cs="Times New Roman"/>
        </w:rPr>
      </w:pPr>
      <w:r w:rsidRPr="00BB1CA9">
        <w:rPr>
          <w:rFonts w:ascii="Times New Roman" w:hAnsi="Times New Roman" w:cs="Times New Roman"/>
          <w:b/>
          <w:bCs/>
          <w:color w:val="000000"/>
          <w:sz w:val="24"/>
          <w:szCs w:val="24"/>
        </w:rPr>
        <w:br/>
      </w:r>
      <w:r w:rsidRPr="00BB1CA9">
        <w:rPr>
          <w:rStyle w:val="fontstyle01"/>
          <w:rFonts w:ascii="Times New Roman" w:hAnsi="Times New Roman" w:cs="Times New Roman"/>
        </w:rPr>
        <w:t>Başvurucu</w:t>
      </w:r>
      <w:r w:rsidRPr="00BB1CA9">
        <w:rPr>
          <w:rStyle w:val="fontstyle01"/>
          <w:rFonts w:ascii="Times New Roman" w:hAnsi="Times New Roman" w:cs="Times New Roman"/>
        </w:rPr>
        <w:tab/>
        <w:t xml:space="preserve"> : </w:t>
      </w:r>
      <w:r w:rsidRPr="00BB1CA9">
        <w:rPr>
          <w:rStyle w:val="fontstyle01"/>
          <w:rFonts w:ascii="Times New Roman" w:hAnsi="Times New Roman" w:cs="Times New Roman"/>
        </w:rPr>
        <w:tab/>
      </w:r>
      <w:r w:rsidRPr="00BB1CA9">
        <w:rPr>
          <w:rStyle w:val="fontstyle01"/>
          <w:rFonts w:ascii="Times New Roman" w:hAnsi="Times New Roman" w:cs="Times New Roman"/>
        </w:rPr>
        <w:tab/>
      </w:r>
      <w:r w:rsidRPr="00BB1CA9">
        <w:rPr>
          <w:rStyle w:val="fontstyle01"/>
          <w:rFonts w:ascii="Times New Roman" w:hAnsi="Times New Roman" w:cs="Times New Roman"/>
        </w:rPr>
        <w:tab/>
      </w:r>
      <w:r w:rsidRPr="00BB1CA9">
        <w:rPr>
          <w:rStyle w:val="fontstyle01"/>
          <w:rFonts w:ascii="Times New Roman" w:hAnsi="Times New Roman" w:cs="Times New Roman"/>
        </w:rPr>
        <w:tab/>
      </w:r>
      <w:r w:rsidRPr="00BB1CA9">
        <w:rPr>
          <w:rStyle w:val="fontstyle01"/>
          <w:rFonts w:ascii="Times New Roman" w:hAnsi="Times New Roman" w:cs="Times New Roman"/>
        </w:rPr>
        <w:tab/>
        <w:t xml:space="preserve">Temsilcisi/Avukatı </w:t>
      </w:r>
      <w:r w:rsidRPr="00BB1CA9">
        <w:rPr>
          <w:rStyle w:val="fontstyle01"/>
          <w:rFonts w:ascii="Times New Roman" w:hAnsi="Times New Roman" w:cs="Times New Roman"/>
        </w:rPr>
        <w:tab/>
      </w:r>
      <w:r w:rsidRPr="00BB1CA9">
        <w:rPr>
          <w:rStyle w:val="fontstyle21"/>
          <w:rFonts w:ascii="Times New Roman" w:hAnsi="Times New Roman" w:cs="Times New Roman"/>
        </w:rPr>
        <w:t>:</w:t>
      </w:r>
    </w:p>
    <w:p w14:paraId="74D1C321" w14:textId="77777777" w:rsidR="0094184B" w:rsidRPr="00BB1CA9" w:rsidRDefault="0094184B" w:rsidP="0094184B">
      <w:pPr>
        <w:spacing w:before="240" w:after="240" w:line="276" w:lineRule="auto"/>
        <w:rPr>
          <w:rStyle w:val="fontstyle21"/>
          <w:rFonts w:ascii="Times New Roman" w:hAnsi="Times New Roman" w:cs="Times New Roman"/>
        </w:rPr>
      </w:pPr>
    </w:p>
    <w:p w14:paraId="2E37B87C" w14:textId="77777777" w:rsidR="0094184B" w:rsidRPr="00BB1CA9" w:rsidRDefault="0094184B" w:rsidP="0094184B">
      <w:pPr>
        <w:spacing w:before="240" w:after="240" w:line="276" w:lineRule="auto"/>
        <w:rPr>
          <w:rStyle w:val="fontstyle21"/>
          <w:rFonts w:ascii="Times New Roman" w:hAnsi="Times New Roman" w:cs="Times New Roman"/>
          <w:b/>
        </w:rPr>
      </w:pPr>
      <w:r w:rsidRPr="00BB1CA9">
        <w:rPr>
          <w:rStyle w:val="fontstyle21"/>
          <w:rFonts w:ascii="Times New Roman" w:hAnsi="Times New Roman" w:cs="Times New Roman"/>
          <w:b/>
        </w:rPr>
        <w:t>Tarih</w:t>
      </w:r>
      <w:r w:rsidRPr="00BB1CA9">
        <w:rPr>
          <w:rStyle w:val="fontstyle21"/>
          <w:rFonts w:ascii="Times New Roman" w:hAnsi="Times New Roman" w:cs="Times New Roman"/>
          <w:b/>
        </w:rPr>
        <w:tab/>
      </w:r>
      <w:r w:rsidRPr="00BB1CA9">
        <w:rPr>
          <w:rStyle w:val="fontstyle21"/>
          <w:rFonts w:ascii="Times New Roman" w:hAnsi="Times New Roman" w:cs="Times New Roman"/>
          <w:b/>
        </w:rPr>
        <w:tab/>
        <w:t>:</w:t>
      </w:r>
    </w:p>
    <w:p w14:paraId="2AAD2B50" w14:textId="77777777" w:rsidR="0094184B" w:rsidRPr="00BB1CA9" w:rsidRDefault="0094184B" w:rsidP="0094184B">
      <w:pPr>
        <w:spacing w:before="240" w:after="240" w:line="276" w:lineRule="auto"/>
        <w:rPr>
          <w:rStyle w:val="fontstyle21"/>
          <w:rFonts w:ascii="Times New Roman" w:hAnsi="Times New Roman" w:cs="Times New Roman"/>
          <w:b/>
        </w:rPr>
      </w:pPr>
      <w:r w:rsidRPr="00BB1CA9">
        <w:rPr>
          <w:rStyle w:val="fontstyle21"/>
          <w:rFonts w:ascii="Times New Roman" w:hAnsi="Times New Roman" w:cs="Times New Roman"/>
          <w:b/>
        </w:rPr>
        <w:t>İmza</w:t>
      </w:r>
      <w:r w:rsidRPr="00BB1CA9">
        <w:rPr>
          <w:rStyle w:val="fontstyle21"/>
          <w:rFonts w:ascii="Times New Roman" w:hAnsi="Times New Roman" w:cs="Times New Roman"/>
          <w:b/>
        </w:rPr>
        <w:tab/>
      </w:r>
      <w:r w:rsidRPr="00BB1CA9">
        <w:rPr>
          <w:rStyle w:val="fontstyle21"/>
          <w:rFonts w:ascii="Times New Roman" w:hAnsi="Times New Roman" w:cs="Times New Roman"/>
          <w:b/>
        </w:rPr>
        <w:tab/>
        <w:t>:</w:t>
      </w:r>
    </w:p>
    <w:p w14:paraId="506373BA" w14:textId="77777777" w:rsidR="0094184B" w:rsidRPr="00BB1CA9" w:rsidRDefault="0094184B" w:rsidP="0094184B">
      <w:pPr>
        <w:spacing w:before="240" w:after="240" w:line="276" w:lineRule="auto"/>
        <w:rPr>
          <w:rStyle w:val="fontstyle21"/>
          <w:rFonts w:ascii="Times New Roman" w:hAnsi="Times New Roman" w:cs="Times New Roman"/>
          <w:b/>
        </w:rPr>
      </w:pPr>
    </w:p>
    <w:p w14:paraId="125B9458" w14:textId="77777777" w:rsidR="0094184B" w:rsidRPr="00BB1CA9" w:rsidRDefault="0094184B" w:rsidP="0094184B">
      <w:pPr>
        <w:spacing w:before="240" w:after="240" w:line="276" w:lineRule="auto"/>
        <w:rPr>
          <w:rFonts w:ascii="Times New Roman" w:hAnsi="Times New Roman" w:cs="Times New Roman"/>
          <w:b/>
          <w:bCs/>
          <w:color w:val="000000"/>
          <w:sz w:val="24"/>
          <w:szCs w:val="24"/>
        </w:rPr>
      </w:pPr>
      <w:r w:rsidRPr="00BB1CA9">
        <w:rPr>
          <w:rFonts w:ascii="Times New Roman" w:hAnsi="Times New Roman" w:cs="Times New Roman"/>
          <w:b/>
          <w:bCs/>
          <w:color w:val="000000"/>
          <w:sz w:val="24"/>
          <w:szCs w:val="24"/>
        </w:rPr>
        <w:t>EKLER</w:t>
      </w:r>
      <w:r w:rsidRPr="00BB1CA9">
        <w:rPr>
          <w:rFonts w:ascii="Times New Roman" w:hAnsi="Times New Roman" w:cs="Times New Roman"/>
          <w:b/>
          <w:bCs/>
          <w:color w:val="000000"/>
          <w:sz w:val="24"/>
          <w:szCs w:val="24"/>
        </w:rPr>
        <w:tab/>
        <w:t>:</w:t>
      </w:r>
    </w:p>
    <w:p w14:paraId="5E56AB6A" w14:textId="77777777" w:rsidR="0094184B" w:rsidRPr="00BB1CA9" w:rsidRDefault="0094184B" w:rsidP="0094184B">
      <w:pPr>
        <w:pStyle w:val="ListParagraph"/>
        <w:numPr>
          <w:ilvl w:val="0"/>
          <w:numId w:val="8"/>
        </w:numPr>
        <w:spacing w:before="240" w:after="240"/>
        <w:rPr>
          <w:rFonts w:cs="Times New Roman"/>
          <w:b/>
          <w:szCs w:val="24"/>
        </w:rPr>
      </w:pPr>
      <w:r w:rsidRPr="00BB1CA9">
        <w:rPr>
          <w:rFonts w:cs="Times New Roman"/>
          <w:szCs w:val="24"/>
        </w:rPr>
        <w:t>Başvuru formunun özeti</w:t>
      </w:r>
    </w:p>
    <w:p w14:paraId="3DFAEB3B" w14:textId="77777777" w:rsidR="0094184B" w:rsidRPr="00BB1CA9" w:rsidRDefault="0094184B" w:rsidP="0094184B">
      <w:pPr>
        <w:pStyle w:val="ListParagraph"/>
        <w:numPr>
          <w:ilvl w:val="0"/>
          <w:numId w:val="8"/>
        </w:numPr>
        <w:spacing w:before="240" w:after="240"/>
        <w:rPr>
          <w:rFonts w:cs="Times New Roman"/>
          <w:b/>
          <w:szCs w:val="24"/>
        </w:rPr>
      </w:pPr>
      <w:r w:rsidRPr="00BB1CA9">
        <w:rPr>
          <w:rFonts w:cs="Times New Roman"/>
          <w:color w:val="000000"/>
          <w:szCs w:val="24"/>
        </w:rPr>
        <w:t>Başvuru harcının ödendiğine dair belge</w:t>
      </w:r>
    </w:p>
    <w:p w14:paraId="1BDBCA91" w14:textId="3516D05A" w:rsidR="0094184B" w:rsidRPr="0053712C" w:rsidRDefault="0094184B" w:rsidP="00236E90">
      <w:pPr>
        <w:pStyle w:val="ListParagraph"/>
        <w:numPr>
          <w:ilvl w:val="0"/>
          <w:numId w:val="8"/>
        </w:numPr>
        <w:spacing w:before="240" w:after="240"/>
        <w:rPr>
          <w:rFonts w:cs="Times New Roman"/>
          <w:b/>
          <w:szCs w:val="24"/>
        </w:rPr>
      </w:pPr>
      <w:r w:rsidRPr="00BB1CA9">
        <w:rPr>
          <w:rFonts w:cs="Times New Roman"/>
          <w:color w:val="000000"/>
          <w:szCs w:val="24"/>
        </w:rPr>
        <w:t>Nüfus cüzdanı örneği, başvurucu yabancı ise geçerli kimlik belgesi</w:t>
      </w:r>
    </w:p>
    <w:p w14:paraId="49DBD3ED" w14:textId="26EE32D0" w:rsidR="0053712C" w:rsidRPr="0053712C" w:rsidRDefault="0088562B" w:rsidP="00236E90">
      <w:pPr>
        <w:pStyle w:val="ListParagraph"/>
        <w:numPr>
          <w:ilvl w:val="0"/>
          <w:numId w:val="8"/>
        </w:numPr>
        <w:spacing w:before="240" w:after="240"/>
        <w:rPr>
          <w:rFonts w:cs="Times New Roman"/>
          <w:b/>
          <w:szCs w:val="24"/>
        </w:rPr>
      </w:pPr>
      <w:r>
        <w:rPr>
          <w:rFonts w:cs="Times New Roman"/>
          <w:color w:val="000000"/>
          <w:szCs w:val="24"/>
        </w:rPr>
        <w:t xml:space="preserve">675 </w:t>
      </w:r>
      <w:r w:rsidR="0053712C">
        <w:rPr>
          <w:rFonts w:cs="Times New Roman"/>
          <w:color w:val="000000"/>
          <w:szCs w:val="24"/>
        </w:rPr>
        <w:t>Sayılı KHK</w:t>
      </w:r>
    </w:p>
    <w:p w14:paraId="115E0F21" w14:textId="33396FDD" w:rsidR="0053712C" w:rsidRPr="0053712C" w:rsidRDefault="0053712C" w:rsidP="00236E90">
      <w:pPr>
        <w:pStyle w:val="ListParagraph"/>
        <w:numPr>
          <w:ilvl w:val="0"/>
          <w:numId w:val="8"/>
        </w:numPr>
        <w:spacing w:before="240" w:after="240"/>
        <w:rPr>
          <w:rFonts w:cs="Times New Roman"/>
          <w:b/>
          <w:szCs w:val="24"/>
        </w:rPr>
      </w:pPr>
      <w:r>
        <w:rPr>
          <w:rFonts w:cs="Times New Roman"/>
          <w:color w:val="000000"/>
          <w:szCs w:val="24"/>
        </w:rPr>
        <w:t>Memuriyet süresince tutulan Sicil Kayıtları</w:t>
      </w:r>
    </w:p>
    <w:p w14:paraId="3D8550D2" w14:textId="75BA98B0" w:rsidR="0053712C" w:rsidRPr="0053712C" w:rsidRDefault="0053712C" w:rsidP="00236E90">
      <w:pPr>
        <w:pStyle w:val="ListParagraph"/>
        <w:numPr>
          <w:ilvl w:val="0"/>
          <w:numId w:val="8"/>
        </w:numPr>
        <w:spacing w:before="240" w:after="240"/>
        <w:rPr>
          <w:rFonts w:cs="Times New Roman"/>
          <w:b/>
          <w:szCs w:val="24"/>
        </w:rPr>
      </w:pPr>
      <w:r>
        <w:rPr>
          <w:rFonts w:cs="Times New Roman"/>
          <w:color w:val="000000"/>
          <w:szCs w:val="24"/>
        </w:rPr>
        <w:t>Takdirler, Taltifler, Ödüller</w:t>
      </w:r>
    </w:p>
    <w:p w14:paraId="2774EBD2" w14:textId="07FF0638" w:rsidR="003935D8" w:rsidRPr="0008218F" w:rsidRDefault="0053712C" w:rsidP="00236E90">
      <w:pPr>
        <w:pStyle w:val="ListParagraph"/>
        <w:numPr>
          <w:ilvl w:val="0"/>
          <w:numId w:val="8"/>
        </w:numPr>
        <w:spacing w:before="240" w:after="240"/>
        <w:rPr>
          <w:rFonts w:cs="Times New Roman"/>
          <w:b/>
          <w:szCs w:val="24"/>
        </w:rPr>
      </w:pPr>
      <w:r>
        <w:rPr>
          <w:rFonts w:cs="Times New Roman"/>
          <w:b/>
          <w:szCs w:val="24"/>
        </w:rPr>
        <w:t>.......</w:t>
      </w:r>
    </w:p>
    <w:p w14:paraId="387219A7" w14:textId="77777777" w:rsidR="00236E90" w:rsidRPr="00236E90" w:rsidRDefault="00236E90" w:rsidP="00236E90">
      <w:pPr>
        <w:spacing w:before="240" w:after="240"/>
        <w:rPr>
          <w:rFonts w:ascii="TurkishTimesNewRomanBold" w:hAnsi="TurkishTimesNewRomanBold"/>
          <w:b/>
          <w:szCs w:val="24"/>
        </w:rPr>
      </w:pPr>
    </w:p>
    <w:p w14:paraId="59F6E4AE" w14:textId="77777777" w:rsidR="0094184B" w:rsidRPr="00735398" w:rsidRDefault="0094184B" w:rsidP="0094184B">
      <w:pPr>
        <w:pStyle w:val="ListParagraph"/>
        <w:spacing w:before="240" w:after="240"/>
        <w:ind w:firstLine="0"/>
        <w:rPr>
          <w:rFonts w:ascii="TurkishTimesNewRoman" w:hAnsi="TurkishTimesNewRoman"/>
          <w:color w:val="FF0000"/>
          <w:szCs w:val="24"/>
        </w:rPr>
      </w:pPr>
      <w:r w:rsidRPr="00735398">
        <w:rPr>
          <w:rFonts w:ascii="TurkishTimesNewRoman" w:hAnsi="TurkishTimesNewRoman"/>
          <w:color w:val="FF0000"/>
          <w:szCs w:val="24"/>
        </w:rPr>
        <w:t>NOT:</w:t>
      </w:r>
    </w:p>
    <w:p w14:paraId="6FAFD667" w14:textId="22655722" w:rsidR="0094184B" w:rsidRPr="00735398" w:rsidRDefault="00A64313" w:rsidP="0094184B">
      <w:pPr>
        <w:pStyle w:val="ListParagraph"/>
        <w:numPr>
          <w:ilvl w:val="0"/>
          <w:numId w:val="10"/>
        </w:numPr>
        <w:spacing w:before="240" w:after="240"/>
        <w:rPr>
          <w:rFonts w:ascii="TurkishTimesNewRomanBold" w:hAnsi="TurkishTimesNewRomanBold"/>
          <w:b/>
          <w:color w:val="FF0000"/>
          <w:szCs w:val="24"/>
        </w:rPr>
      </w:pPr>
      <w:r>
        <w:rPr>
          <w:rFonts w:ascii="TurkishTimesNewRomanBold" w:hAnsi="TurkishTimesNewRomanBold"/>
          <w:b/>
          <w:color w:val="FF0000"/>
          <w:szCs w:val="24"/>
        </w:rPr>
        <w:t xml:space="preserve">BAŞVURU EN GEÇ </w:t>
      </w:r>
      <w:r w:rsidR="0094184B" w:rsidRPr="00735398">
        <w:rPr>
          <w:rFonts w:ascii="TurkishTimesNewRomanBold" w:hAnsi="TurkishTimesNewRomanBold"/>
          <w:b/>
          <w:color w:val="FF0000"/>
          <w:szCs w:val="24"/>
        </w:rPr>
        <w:t xml:space="preserve"> </w:t>
      </w:r>
      <w:r w:rsidR="00CF0A4E">
        <w:rPr>
          <w:rFonts w:ascii="TurkishTimesNewRomanBold" w:hAnsi="TurkishTimesNewRomanBold"/>
          <w:b/>
          <w:color w:val="FF0000"/>
          <w:szCs w:val="24"/>
        </w:rPr>
        <w:t>28 KASIM</w:t>
      </w:r>
      <w:bookmarkStart w:id="0" w:name="_GoBack"/>
      <w:bookmarkEnd w:id="0"/>
      <w:r w:rsidR="0094184B" w:rsidRPr="00735398">
        <w:rPr>
          <w:rFonts w:ascii="TurkishTimesNewRomanBold" w:hAnsi="TurkishTimesNewRomanBold"/>
          <w:b/>
          <w:color w:val="FF0000"/>
          <w:szCs w:val="24"/>
        </w:rPr>
        <w:t xml:space="preserve"> 2016 TARİHİNE KADAR YAPILMALIDIR.</w:t>
      </w:r>
    </w:p>
    <w:p w14:paraId="47C11C89" w14:textId="77777777" w:rsidR="0094184B" w:rsidRPr="00735398" w:rsidRDefault="0094184B" w:rsidP="0094184B">
      <w:pPr>
        <w:pStyle w:val="ListParagraph"/>
        <w:numPr>
          <w:ilvl w:val="0"/>
          <w:numId w:val="10"/>
        </w:numPr>
        <w:spacing w:before="240" w:after="240"/>
        <w:rPr>
          <w:rFonts w:ascii="TurkishTimesNewRomanBold" w:hAnsi="TurkishTimesNewRomanBold"/>
          <w:b/>
          <w:color w:val="FF0000"/>
          <w:szCs w:val="24"/>
        </w:rPr>
      </w:pPr>
      <w:r w:rsidRPr="00735398">
        <w:rPr>
          <w:rFonts w:ascii="TurkishTimesNewRomanBold" w:hAnsi="TurkishTimesNewRomanBold"/>
          <w:b/>
          <w:color w:val="FF0000"/>
          <w:szCs w:val="24"/>
        </w:rPr>
        <w:t>BAŞVURU ŞAHSEN VEYA VEKÂLETNAMELİ AVUKAT İLE YAPILABİLİR.</w:t>
      </w:r>
    </w:p>
    <w:p w14:paraId="56709BFE" w14:textId="77777777" w:rsidR="0094184B" w:rsidRPr="00735398" w:rsidRDefault="0094184B" w:rsidP="0094184B">
      <w:pPr>
        <w:pStyle w:val="ListParagraph"/>
        <w:numPr>
          <w:ilvl w:val="0"/>
          <w:numId w:val="10"/>
        </w:numPr>
        <w:spacing w:before="240" w:after="240"/>
        <w:rPr>
          <w:rFonts w:ascii="TurkishTimesNewRomanBold" w:hAnsi="TurkishTimesNewRomanBold"/>
          <w:b/>
          <w:color w:val="FF0000"/>
          <w:szCs w:val="24"/>
        </w:rPr>
      </w:pPr>
      <w:r w:rsidRPr="00735398">
        <w:rPr>
          <w:rFonts w:ascii="TurkishTimesNewRomanBold" w:hAnsi="TurkishTimesNewRomanBold"/>
          <w:b/>
          <w:color w:val="FF0000"/>
          <w:szCs w:val="24"/>
        </w:rPr>
        <w:t>BAŞVURUCU ANKARADA İSE ANAYASA MAHKEMESİ’NE GİDEREK, HARİCİNDEKİ YERLER İÇİN BULUNDUĞU YERDEKİ MAHKEMELER ARACILIĞI İLE YAPILABİLİR.</w:t>
      </w:r>
    </w:p>
    <w:p w14:paraId="391D5284" w14:textId="38BE1335" w:rsidR="0094184B" w:rsidRPr="00735398" w:rsidRDefault="00520138" w:rsidP="0094184B">
      <w:pPr>
        <w:pStyle w:val="ListParagraph"/>
        <w:numPr>
          <w:ilvl w:val="0"/>
          <w:numId w:val="10"/>
        </w:numPr>
        <w:spacing w:before="240" w:after="240"/>
        <w:rPr>
          <w:rFonts w:ascii="TurkishTimesNewRomanBold" w:hAnsi="TurkishTimesNewRomanBold"/>
          <w:b/>
          <w:color w:val="FF0000"/>
          <w:szCs w:val="24"/>
        </w:rPr>
      </w:pPr>
      <w:r>
        <w:rPr>
          <w:rFonts w:ascii="TurkishTimesNewRomanBold" w:hAnsi="TurkishTimesNewRomanBold"/>
          <w:b/>
          <w:color w:val="FF0000"/>
          <w:szCs w:val="24"/>
        </w:rPr>
        <w:t>TAZMİNAT MİKTARINI HERKES KENDİ DURUMUNA GÖRE DEĞİŞTİREBİLİR. TALEP EDİLEN MİKTAR İÇİN HARÇ İSTENMEMEKTEDİR. O YÜZDEN RAKAMIN YÜKSEK OLMASININ BİR KÜLFETİ YOKTUR.</w:t>
      </w:r>
    </w:p>
    <w:p w14:paraId="3FE03DBC" w14:textId="77777777" w:rsidR="000171E8" w:rsidRDefault="000171E8" w:rsidP="0094184B">
      <w:pPr>
        <w:pStyle w:val="ListParagraph"/>
        <w:numPr>
          <w:ilvl w:val="0"/>
          <w:numId w:val="10"/>
        </w:numPr>
        <w:spacing w:before="240" w:after="240"/>
        <w:rPr>
          <w:rFonts w:ascii="TurkishTimesNewRomanBold" w:hAnsi="TurkishTimesNewRomanBold"/>
          <w:b/>
          <w:color w:val="FF0000"/>
          <w:szCs w:val="24"/>
        </w:rPr>
      </w:pPr>
      <w:r>
        <w:rPr>
          <w:rFonts w:ascii="TurkishTimesNewRomanBold" w:hAnsi="TurkishTimesNewRomanBold"/>
          <w:b/>
          <w:color w:val="FF0000"/>
          <w:szCs w:val="24"/>
        </w:rPr>
        <w:t xml:space="preserve">AYM FORMUNDA ADLİ YADRIM TALEBİ VARDIR. HAR. ÖDEYEMEYECEKLER BAŞVURU YAPARKEN ADLİ YARDIM TALEPLERİ OLDUĞUNU BELİRTEREK HARÇ ÖDEMEYEBİLİRLER. </w:t>
      </w:r>
    </w:p>
    <w:p w14:paraId="34F3535E" w14:textId="27548384" w:rsidR="0094184B" w:rsidRPr="00735398" w:rsidRDefault="000171E8" w:rsidP="0094184B">
      <w:pPr>
        <w:pStyle w:val="ListParagraph"/>
        <w:numPr>
          <w:ilvl w:val="0"/>
          <w:numId w:val="10"/>
        </w:numPr>
        <w:spacing w:before="240" w:after="240"/>
        <w:rPr>
          <w:rFonts w:ascii="TurkishTimesNewRomanBold" w:hAnsi="TurkishTimesNewRomanBold"/>
          <w:b/>
          <w:color w:val="FF0000"/>
          <w:szCs w:val="24"/>
        </w:rPr>
      </w:pPr>
      <w:r>
        <w:rPr>
          <w:rFonts w:ascii="TurkishTimesNewRomanBold" w:hAnsi="TurkishTimesNewRomanBold"/>
          <w:b/>
          <w:color w:val="FF0000"/>
          <w:szCs w:val="24"/>
        </w:rPr>
        <w:t xml:space="preserve">ADLİ YARDIM TALEBİ OLMAYAN 19. SAYFADA SARI İLE İŞARETLİ KISMI ÇIKARTABİLİRLER. </w:t>
      </w:r>
      <w:r w:rsidR="0094184B" w:rsidRPr="00735398">
        <w:rPr>
          <w:rFonts w:ascii="TurkishTimesNewRomanBold" w:hAnsi="TurkishTimesNewRomanBold"/>
          <w:b/>
          <w:color w:val="FF0000"/>
          <w:szCs w:val="24"/>
        </w:rPr>
        <w:t xml:space="preserve">BAŞVURU ESNASINDA ANAYASA MAHKEMESİNE BİREYSEL BAŞVURU HARCI OLARAK 239,5 TL (2016 YILI) ALINMAKTADIR. YATIRILAN PARANIN MAKBUZU ÖNEMLİDİR VE BAŞVURU FORMUNA EK OLARAK EKLENMELİDİR. </w:t>
      </w:r>
    </w:p>
    <w:p w14:paraId="522415BE" w14:textId="77777777" w:rsidR="00B14919" w:rsidRDefault="0094184B" w:rsidP="00B14919">
      <w:pPr>
        <w:pStyle w:val="ListParagraph"/>
        <w:numPr>
          <w:ilvl w:val="0"/>
          <w:numId w:val="10"/>
        </w:numPr>
        <w:spacing w:before="240" w:after="240"/>
        <w:rPr>
          <w:rFonts w:ascii="TurkishTimesNewRomanBold" w:hAnsi="TurkishTimesNewRomanBold"/>
          <w:b/>
          <w:color w:val="FF0000"/>
          <w:szCs w:val="24"/>
        </w:rPr>
      </w:pPr>
      <w:r w:rsidRPr="00735398">
        <w:rPr>
          <w:rFonts w:ascii="TurkishTimesNewRomanBold" w:hAnsi="TurkishTimesNewRomanBold"/>
          <w:b/>
          <w:color w:val="FF0000"/>
          <w:szCs w:val="24"/>
        </w:rPr>
        <w:t>BAŞVURU FORMU -ÖZETİ- İLE BİRLİKTE VERİLMELİDİR.</w:t>
      </w:r>
    </w:p>
    <w:p w14:paraId="155335E8" w14:textId="4D62EC5E" w:rsidR="0094184B" w:rsidRPr="00B14919" w:rsidRDefault="0094184B" w:rsidP="00B14919">
      <w:pPr>
        <w:pStyle w:val="ListParagraph"/>
        <w:numPr>
          <w:ilvl w:val="0"/>
          <w:numId w:val="10"/>
        </w:numPr>
        <w:spacing w:before="240" w:after="240"/>
        <w:rPr>
          <w:rFonts w:ascii="TurkishTimesNewRomanBold" w:hAnsi="TurkishTimesNewRomanBold"/>
          <w:b/>
          <w:color w:val="FF0000"/>
          <w:szCs w:val="24"/>
        </w:rPr>
      </w:pPr>
      <w:r w:rsidRPr="00B14919">
        <w:rPr>
          <w:rFonts w:ascii="TurkishTimesNewRomanBold" w:hAnsi="TurkishTimesNewRomanBold"/>
          <w:b/>
          <w:color w:val="FF0000"/>
          <w:szCs w:val="24"/>
        </w:rPr>
        <w:t xml:space="preserve">KIRMIZI RENKTEKİ AÇIKLAMALAR OKUNDUKTAN SONRA ÇIKARILMALIDIR. </w:t>
      </w:r>
    </w:p>
    <w:p w14:paraId="3447CC8A" w14:textId="77777777" w:rsidR="009B536E" w:rsidRDefault="009B536E"/>
    <w:sectPr w:rsidR="009B536E" w:rsidSect="006C3FE6">
      <w:footerReference w:type="default" r:id="rId9"/>
      <w:pgSz w:w="11906" w:h="16838"/>
      <w:pgMar w:top="1417" w:right="1417" w:bottom="1417" w:left="1417" w:header="708" w:footer="708" w:gutter="0"/>
      <w:pgBorders>
        <w:top w:val="single" w:sz="4" w:space="1" w:color="auto"/>
        <w:left w:val="single" w:sz="4" w:space="4" w:color="auto"/>
        <w:bottom w:val="single" w:sz="4" w:space="1" w:color="auto"/>
        <w:right w:val="single" w:sz="4" w:space="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F1C9FD" w14:textId="77777777" w:rsidR="00AE4CA9" w:rsidRDefault="00AE4CA9">
      <w:pPr>
        <w:spacing w:after="0" w:line="240" w:lineRule="auto"/>
      </w:pPr>
      <w:r>
        <w:separator/>
      </w:r>
    </w:p>
  </w:endnote>
  <w:endnote w:type="continuationSeparator" w:id="0">
    <w:p w14:paraId="78A207A0" w14:textId="77777777" w:rsidR="00AE4CA9" w:rsidRDefault="00AE4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urkishTimesNewRomanBold">
    <w:altName w:val="Times New Roman"/>
    <w:panose1 w:val="00000000000000000000"/>
    <w:charset w:val="00"/>
    <w:family w:val="roman"/>
    <w:notTrueType/>
    <w:pitch w:val="default"/>
  </w:font>
  <w:font w:name="TurkishTimesNewRoman">
    <w:altName w:val="Times New Roma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OpenSans">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864032"/>
      <w:docPartObj>
        <w:docPartGallery w:val="Page Numbers (Bottom of Page)"/>
        <w:docPartUnique/>
      </w:docPartObj>
    </w:sdtPr>
    <w:sdtEndPr>
      <w:rPr>
        <w:b/>
        <w:sz w:val="20"/>
      </w:rPr>
    </w:sdtEndPr>
    <w:sdtContent>
      <w:p w14:paraId="02ADC8C9" w14:textId="77777777" w:rsidR="00AE4CA9" w:rsidRPr="00670649" w:rsidRDefault="00AE4CA9">
        <w:pPr>
          <w:pStyle w:val="Footer"/>
          <w:jc w:val="right"/>
          <w:rPr>
            <w:b/>
            <w:sz w:val="20"/>
          </w:rPr>
        </w:pPr>
        <w:r w:rsidRPr="00670649">
          <w:rPr>
            <w:b/>
            <w:sz w:val="20"/>
          </w:rPr>
          <w:fldChar w:fldCharType="begin"/>
        </w:r>
        <w:r w:rsidRPr="00670649">
          <w:rPr>
            <w:b/>
            <w:sz w:val="20"/>
          </w:rPr>
          <w:instrText>PAGE   \* MERGEFORMAT</w:instrText>
        </w:r>
        <w:r w:rsidRPr="00670649">
          <w:rPr>
            <w:b/>
            <w:sz w:val="20"/>
          </w:rPr>
          <w:fldChar w:fldCharType="separate"/>
        </w:r>
        <w:r w:rsidR="00CF0A4E">
          <w:rPr>
            <w:b/>
            <w:noProof/>
            <w:sz w:val="20"/>
          </w:rPr>
          <w:t>1</w:t>
        </w:r>
        <w:r w:rsidRPr="00670649">
          <w:rPr>
            <w:b/>
            <w:sz w:val="20"/>
          </w:rPr>
          <w:fldChar w:fldCharType="end"/>
        </w:r>
      </w:p>
    </w:sdtContent>
  </w:sdt>
  <w:p w14:paraId="5FFC7CE4" w14:textId="77777777" w:rsidR="00AE4CA9" w:rsidRDefault="00AE4CA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2F00CA" w14:textId="77777777" w:rsidR="00AE4CA9" w:rsidRDefault="00AE4CA9">
      <w:pPr>
        <w:spacing w:after="0" w:line="240" w:lineRule="auto"/>
      </w:pPr>
      <w:r>
        <w:separator/>
      </w:r>
    </w:p>
  </w:footnote>
  <w:footnote w:type="continuationSeparator" w:id="0">
    <w:p w14:paraId="0898E1E6" w14:textId="77777777" w:rsidR="00AE4CA9" w:rsidRDefault="00AE4CA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6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6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6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7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8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8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9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0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0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1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1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8456EED"/>
    <w:multiLevelType w:val="hybridMultilevel"/>
    <w:tmpl w:val="0F8832AC"/>
    <w:lvl w:ilvl="0" w:tplc="041F0019">
      <w:start w:val="1"/>
      <w:numFmt w:val="lowerLetter"/>
      <w:lvlText w:val="%1."/>
      <w:lvlJc w:val="left"/>
      <w:pPr>
        <w:ind w:left="1713" w:hanging="360"/>
      </w:p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13">
    <w:nsid w:val="16F441FC"/>
    <w:multiLevelType w:val="hybridMultilevel"/>
    <w:tmpl w:val="EBA00376"/>
    <w:lvl w:ilvl="0" w:tplc="041F0013">
      <w:start w:val="1"/>
      <w:numFmt w:val="upperRoman"/>
      <w:lvlText w:val="%1."/>
      <w:lvlJc w:val="righ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1ED345E7"/>
    <w:multiLevelType w:val="hybridMultilevel"/>
    <w:tmpl w:val="0EECB4E0"/>
    <w:lvl w:ilvl="0" w:tplc="AD0E6AA8">
      <w:start w:val="1"/>
      <w:numFmt w:val="decimal"/>
      <w:lvlText w:val="%1-"/>
      <w:lvlJc w:val="left"/>
      <w:pPr>
        <w:ind w:left="720" w:hanging="360"/>
      </w:pPr>
      <w:rPr>
        <w:rFonts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1F07045F"/>
    <w:multiLevelType w:val="hybridMultilevel"/>
    <w:tmpl w:val="BBF89760"/>
    <w:lvl w:ilvl="0" w:tplc="B2E47C38">
      <w:start w:val="1"/>
      <w:numFmt w:val="upperLetter"/>
      <w:lvlText w:val="%1."/>
      <w:lvlJc w:val="left"/>
      <w:pPr>
        <w:ind w:left="1068" w:hanging="360"/>
      </w:pPr>
      <w:rPr>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nsid w:val="2DEF6544"/>
    <w:multiLevelType w:val="hybridMultilevel"/>
    <w:tmpl w:val="D1206E88"/>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7">
    <w:nsid w:val="30210E6A"/>
    <w:multiLevelType w:val="hybridMultilevel"/>
    <w:tmpl w:val="65028008"/>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8">
    <w:nsid w:val="35CA506B"/>
    <w:multiLevelType w:val="hybridMultilevel"/>
    <w:tmpl w:val="C12ADE2C"/>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9">
    <w:nsid w:val="3B707D5B"/>
    <w:multiLevelType w:val="hybridMultilevel"/>
    <w:tmpl w:val="CAC0D6D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nsid w:val="4CD430A1"/>
    <w:multiLevelType w:val="hybridMultilevel"/>
    <w:tmpl w:val="43B4AE22"/>
    <w:lvl w:ilvl="0" w:tplc="4BD6DBF8">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3E104F"/>
    <w:multiLevelType w:val="hybridMultilevel"/>
    <w:tmpl w:val="649AC76A"/>
    <w:lvl w:ilvl="0" w:tplc="041F0015">
      <w:start w:val="1"/>
      <w:numFmt w:val="upp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2">
    <w:nsid w:val="68DC04C3"/>
    <w:multiLevelType w:val="hybridMultilevel"/>
    <w:tmpl w:val="6D048CF2"/>
    <w:lvl w:ilvl="0" w:tplc="BAAA9B0A">
      <w:start w:val="1"/>
      <w:numFmt w:val="decimal"/>
      <w:lvlText w:val="%1-"/>
      <w:lvlJc w:val="left"/>
      <w:pPr>
        <w:ind w:left="360" w:hanging="360"/>
      </w:pPr>
      <w:rPr>
        <w:rFonts w:hint="default"/>
        <w:b/>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nsid w:val="6D6876ED"/>
    <w:multiLevelType w:val="hybridMultilevel"/>
    <w:tmpl w:val="3432D01C"/>
    <w:lvl w:ilvl="0" w:tplc="059E02A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404F72"/>
    <w:multiLevelType w:val="hybridMultilevel"/>
    <w:tmpl w:val="0D6E7A82"/>
    <w:lvl w:ilvl="0" w:tplc="37F418E8">
      <w:start w:val="1"/>
      <w:numFmt w:val="upperLetter"/>
      <w:lvlText w:val="%1-"/>
      <w:lvlJc w:val="left"/>
      <w:pPr>
        <w:ind w:left="1069" w:hanging="360"/>
      </w:pPr>
      <w:rPr>
        <w:rFonts w:eastAsiaTheme="minorEastAsia" w:hint="default"/>
        <w:sz w:val="24"/>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5">
    <w:nsid w:val="731D6D31"/>
    <w:multiLevelType w:val="hybridMultilevel"/>
    <w:tmpl w:val="6DB883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E26AAD"/>
    <w:multiLevelType w:val="hybridMultilevel"/>
    <w:tmpl w:val="6BC28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D10199"/>
    <w:multiLevelType w:val="hybridMultilevel"/>
    <w:tmpl w:val="EEFA7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F51096C"/>
    <w:multiLevelType w:val="hybridMultilevel"/>
    <w:tmpl w:val="2CF89050"/>
    <w:lvl w:ilvl="0" w:tplc="041F001B">
      <w:start w:val="1"/>
      <w:numFmt w:val="lowerRoman"/>
      <w:lvlText w:val="%1."/>
      <w:lvlJc w:val="righ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num w:numId="1">
    <w:abstractNumId w:val="24"/>
  </w:num>
  <w:num w:numId="2">
    <w:abstractNumId w:val="13"/>
  </w:num>
  <w:num w:numId="3">
    <w:abstractNumId w:val="21"/>
  </w:num>
  <w:num w:numId="4">
    <w:abstractNumId w:val="18"/>
  </w:num>
  <w:num w:numId="5">
    <w:abstractNumId w:val="17"/>
  </w:num>
  <w:num w:numId="6">
    <w:abstractNumId w:val="16"/>
  </w:num>
  <w:num w:numId="7">
    <w:abstractNumId w:val="15"/>
  </w:num>
  <w:num w:numId="8">
    <w:abstractNumId w:val="14"/>
  </w:num>
  <w:num w:numId="9">
    <w:abstractNumId w:val="22"/>
  </w:num>
  <w:num w:numId="10">
    <w:abstractNumId w:val="19"/>
  </w:num>
  <w:num w:numId="11">
    <w:abstractNumId w:val="28"/>
  </w:num>
  <w:num w:numId="12">
    <w:abstractNumId w:val="12"/>
  </w:num>
  <w:num w:numId="13">
    <w:abstractNumId w:val="0"/>
  </w:num>
  <w:num w:numId="14">
    <w:abstractNumId w:val="1"/>
  </w:num>
  <w:num w:numId="15">
    <w:abstractNumId w:val="2"/>
  </w:num>
  <w:num w:numId="16">
    <w:abstractNumId w:val="3"/>
  </w:num>
  <w:num w:numId="17">
    <w:abstractNumId w:val="4"/>
  </w:num>
  <w:num w:numId="18">
    <w:abstractNumId w:val="5"/>
  </w:num>
  <w:num w:numId="19">
    <w:abstractNumId w:val="6"/>
  </w:num>
  <w:num w:numId="20">
    <w:abstractNumId w:val="7"/>
  </w:num>
  <w:num w:numId="21">
    <w:abstractNumId w:val="8"/>
  </w:num>
  <w:num w:numId="22">
    <w:abstractNumId w:val="9"/>
  </w:num>
  <w:num w:numId="23">
    <w:abstractNumId w:val="10"/>
  </w:num>
  <w:num w:numId="24">
    <w:abstractNumId w:val="11"/>
  </w:num>
  <w:num w:numId="25">
    <w:abstractNumId w:val="27"/>
  </w:num>
  <w:num w:numId="26">
    <w:abstractNumId w:val="26"/>
  </w:num>
  <w:num w:numId="27">
    <w:abstractNumId w:val="25"/>
  </w:num>
  <w:num w:numId="28">
    <w:abstractNumId w:val="20"/>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84B"/>
    <w:rsid w:val="000171E8"/>
    <w:rsid w:val="00037209"/>
    <w:rsid w:val="0008218F"/>
    <w:rsid w:val="000A0AA8"/>
    <w:rsid w:val="000B64BD"/>
    <w:rsid w:val="0013495B"/>
    <w:rsid w:val="0014327E"/>
    <w:rsid w:val="00236E90"/>
    <w:rsid w:val="00256AB3"/>
    <w:rsid w:val="00273C41"/>
    <w:rsid w:val="002E13C8"/>
    <w:rsid w:val="00372527"/>
    <w:rsid w:val="003935D8"/>
    <w:rsid w:val="003F3529"/>
    <w:rsid w:val="00426D63"/>
    <w:rsid w:val="004E2D41"/>
    <w:rsid w:val="00501DBF"/>
    <w:rsid w:val="00520138"/>
    <w:rsid w:val="0053712C"/>
    <w:rsid w:val="00571297"/>
    <w:rsid w:val="005739CF"/>
    <w:rsid w:val="005A72DD"/>
    <w:rsid w:val="005F7D15"/>
    <w:rsid w:val="006435B1"/>
    <w:rsid w:val="00664A5A"/>
    <w:rsid w:val="006C3FE6"/>
    <w:rsid w:val="00772FCF"/>
    <w:rsid w:val="0087174D"/>
    <w:rsid w:val="00873ACC"/>
    <w:rsid w:val="00876485"/>
    <w:rsid w:val="0088562B"/>
    <w:rsid w:val="008863B5"/>
    <w:rsid w:val="009061B2"/>
    <w:rsid w:val="0094184B"/>
    <w:rsid w:val="0099413B"/>
    <w:rsid w:val="009B536E"/>
    <w:rsid w:val="00A64313"/>
    <w:rsid w:val="00A87BDA"/>
    <w:rsid w:val="00AB0FCB"/>
    <w:rsid w:val="00AC6902"/>
    <w:rsid w:val="00AE4CA9"/>
    <w:rsid w:val="00AE7977"/>
    <w:rsid w:val="00B13A17"/>
    <w:rsid w:val="00B14919"/>
    <w:rsid w:val="00B457CB"/>
    <w:rsid w:val="00B7626D"/>
    <w:rsid w:val="00BB1CA9"/>
    <w:rsid w:val="00BC27FE"/>
    <w:rsid w:val="00BE72AB"/>
    <w:rsid w:val="00BF0C38"/>
    <w:rsid w:val="00C23187"/>
    <w:rsid w:val="00C355BB"/>
    <w:rsid w:val="00C823E3"/>
    <w:rsid w:val="00CF0A4E"/>
    <w:rsid w:val="00E66AEF"/>
    <w:rsid w:val="00EA6577"/>
    <w:rsid w:val="00FC1D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97BB6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84B"/>
    <w:pPr>
      <w:spacing w:after="160" w:line="259" w:lineRule="auto"/>
    </w:pPr>
    <w:rPr>
      <w:rFonts w:eastAsiaTheme="minorHAnsi"/>
      <w:sz w:val="22"/>
      <w:szCs w:val="22"/>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184B"/>
    <w:pPr>
      <w:spacing w:after="120" w:line="276" w:lineRule="auto"/>
      <w:ind w:left="720" w:firstLine="709"/>
      <w:contextualSpacing/>
      <w:jc w:val="both"/>
    </w:pPr>
    <w:rPr>
      <w:rFonts w:ascii="Times New Roman" w:hAnsi="Times New Roman"/>
      <w:sz w:val="24"/>
    </w:rPr>
  </w:style>
  <w:style w:type="character" w:customStyle="1" w:styleId="fontstyle01">
    <w:name w:val="fontstyle01"/>
    <w:basedOn w:val="DefaultParagraphFont"/>
    <w:rsid w:val="0094184B"/>
    <w:rPr>
      <w:rFonts w:ascii="TurkishTimesNewRomanBold" w:hAnsi="TurkishTimesNewRomanBold" w:hint="default"/>
      <w:b/>
      <w:bCs/>
      <w:i w:val="0"/>
      <w:iCs w:val="0"/>
      <w:color w:val="000000"/>
      <w:sz w:val="24"/>
      <w:szCs w:val="24"/>
    </w:rPr>
  </w:style>
  <w:style w:type="character" w:customStyle="1" w:styleId="fontstyle21">
    <w:name w:val="fontstyle21"/>
    <w:basedOn w:val="DefaultParagraphFont"/>
    <w:rsid w:val="0094184B"/>
    <w:rPr>
      <w:rFonts w:ascii="TurkishTimesNewRoman" w:hAnsi="TurkishTimesNewRoman" w:hint="default"/>
      <w:b w:val="0"/>
      <w:bCs w:val="0"/>
      <w:i w:val="0"/>
      <w:iCs w:val="0"/>
      <w:color w:val="000000"/>
      <w:sz w:val="24"/>
      <w:szCs w:val="24"/>
    </w:rPr>
  </w:style>
  <w:style w:type="paragraph" w:styleId="Footer">
    <w:name w:val="footer"/>
    <w:basedOn w:val="Normal"/>
    <w:link w:val="FooterChar"/>
    <w:uiPriority w:val="99"/>
    <w:unhideWhenUsed/>
    <w:rsid w:val="0094184B"/>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184B"/>
    <w:rPr>
      <w:rFonts w:eastAsiaTheme="minorHAnsi"/>
      <w:sz w:val="22"/>
      <w:szCs w:val="22"/>
      <w:lang w:val="tr-TR"/>
    </w:rPr>
  </w:style>
  <w:style w:type="paragraph" w:styleId="BalloonText">
    <w:name w:val="Balloon Text"/>
    <w:basedOn w:val="Normal"/>
    <w:link w:val="BalloonTextChar"/>
    <w:uiPriority w:val="99"/>
    <w:semiHidden/>
    <w:unhideWhenUsed/>
    <w:rsid w:val="0094184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84B"/>
    <w:rPr>
      <w:rFonts w:ascii="Lucida Grande" w:eastAsiaTheme="minorHAnsi" w:hAnsi="Lucida Grande" w:cs="Lucida Grande"/>
      <w:sz w:val="18"/>
      <w:szCs w:val="18"/>
      <w:lang w:val="tr-T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84B"/>
    <w:pPr>
      <w:spacing w:after="160" w:line="259" w:lineRule="auto"/>
    </w:pPr>
    <w:rPr>
      <w:rFonts w:eastAsiaTheme="minorHAnsi"/>
      <w:sz w:val="22"/>
      <w:szCs w:val="22"/>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184B"/>
    <w:pPr>
      <w:spacing w:after="120" w:line="276" w:lineRule="auto"/>
      <w:ind w:left="720" w:firstLine="709"/>
      <w:contextualSpacing/>
      <w:jc w:val="both"/>
    </w:pPr>
    <w:rPr>
      <w:rFonts w:ascii="Times New Roman" w:hAnsi="Times New Roman"/>
      <w:sz w:val="24"/>
    </w:rPr>
  </w:style>
  <w:style w:type="character" w:customStyle="1" w:styleId="fontstyle01">
    <w:name w:val="fontstyle01"/>
    <w:basedOn w:val="DefaultParagraphFont"/>
    <w:rsid w:val="0094184B"/>
    <w:rPr>
      <w:rFonts w:ascii="TurkishTimesNewRomanBold" w:hAnsi="TurkishTimesNewRomanBold" w:hint="default"/>
      <w:b/>
      <w:bCs/>
      <w:i w:val="0"/>
      <w:iCs w:val="0"/>
      <w:color w:val="000000"/>
      <w:sz w:val="24"/>
      <w:szCs w:val="24"/>
    </w:rPr>
  </w:style>
  <w:style w:type="character" w:customStyle="1" w:styleId="fontstyle21">
    <w:name w:val="fontstyle21"/>
    <w:basedOn w:val="DefaultParagraphFont"/>
    <w:rsid w:val="0094184B"/>
    <w:rPr>
      <w:rFonts w:ascii="TurkishTimesNewRoman" w:hAnsi="TurkishTimesNewRoman" w:hint="default"/>
      <w:b w:val="0"/>
      <w:bCs w:val="0"/>
      <w:i w:val="0"/>
      <w:iCs w:val="0"/>
      <w:color w:val="000000"/>
      <w:sz w:val="24"/>
      <w:szCs w:val="24"/>
    </w:rPr>
  </w:style>
  <w:style w:type="paragraph" w:styleId="Footer">
    <w:name w:val="footer"/>
    <w:basedOn w:val="Normal"/>
    <w:link w:val="FooterChar"/>
    <w:uiPriority w:val="99"/>
    <w:unhideWhenUsed/>
    <w:rsid w:val="0094184B"/>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184B"/>
    <w:rPr>
      <w:rFonts w:eastAsiaTheme="minorHAnsi"/>
      <w:sz w:val="22"/>
      <w:szCs w:val="22"/>
      <w:lang w:val="tr-TR"/>
    </w:rPr>
  </w:style>
  <w:style w:type="paragraph" w:styleId="BalloonText">
    <w:name w:val="Balloon Text"/>
    <w:basedOn w:val="Normal"/>
    <w:link w:val="BalloonTextChar"/>
    <w:uiPriority w:val="99"/>
    <w:semiHidden/>
    <w:unhideWhenUsed/>
    <w:rsid w:val="0094184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84B"/>
    <w:rPr>
      <w:rFonts w:ascii="Lucida Grande" w:eastAsiaTheme="minorHAnsi" w:hAnsi="Lucida Grande" w:cs="Lucida Grande"/>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21</Pages>
  <Words>9372</Words>
  <Characters>53423</Characters>
  <Application>Microsoft Macintosh Word</Application>
  <DocSecurity>0</DocSecurity>
  <Lines>445</Lines>
  <Paragraphs>125</Paragraphs>
  <ScaleCrop>false</ScaleCrop>
  <Company/>
  <LinksUpToDate>false</LinksUpToDate>
  <CharactersWithSpaces>62670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Serir</dc:creator>
  <cp:keywords/>
  <dc:description/>
  <cp:lastModifiedBy>Ahmet Serir</cp:lastModifiedBy>
  <cp:revision>48</cp:revision>
  <dcterms:created xsi:type="dcterms:W3CDTF">2016-09-16T21:34:00Z</dcterms:created>
  <dcterms:modified xsi:type="dcterms:W3CDTF">2016-11-03T15:17:00Z</dcterms:modified>
</cp:coreProperties>
</file>